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F1" w:rsidRPr="00B37245" w:rsidRDefault="00D63FF1" w:rsidP="00D63FF1">
      <w:pPr>
        <w:pStyle w:val="Header"/>
        <w:tabs>
          <w:tab w:val="left" w:pos="708"/>
        </w:tabs>
        <w:overflowPunct w:val="0"/>
        <w:autoSpaceDE w:val="0"/>
        <w:autoSpaceDN w:val="0"/>
        <w:adjustRightInd w:val="0"/>
        <w:jc w:val="center"/>
        <w:rPr>
          <w:rFonts w:asciiTheme="majorHAnsi" w:hAnsiTheme="majorHAnsi" w:cstheme="majorHAnsi"/>
          <w:b/>
          <w:lang w:val="es-ES"/>
        </w:rPr>
      </w:pPr>
      <w:r w:rsidRPr="00B37245">
        <w:rPr>
          <w:rFonts w:asciiTheme="majorHAnsi" w:hAnsiTheme="majorHAnsi" w:cstheme="majorHAnsi"/>
          <w:b/>
          <w:lang w:val="es-ES"/>
        </w:rPr>
        <w:t>Bosna i Hercegovina</w:t>
      </w:r>
    </w:p>
    <w:p w:rsidR="00D63FF1" w:rsidRPr="00B37245" w:rsidRDefault="00D63FF1" w:rsidP="00D63FF1">
      <w:pPr>
        <w:overflowPunct w:val="0"/>
        <w:autoSpaceDE w:val="0"/>
        <w:autoSpaceDN w:val="0"/>
        <w:adjustRightInd w:val="0"/>
        <w:jc w:val="center"/>
        <w:rPr>
          <w:rFonts w:asciiTheme="majorHAnsi" w:hAnsiTheme="majorHAnsi" w:cstheme="majorHAnsi"/>
          <w:b/>
        </w:rPr>
      </w:pPr>
      <w:proofErr w:type="spellStart"/>
      <w:proofErr w:type="gramStart"/>
      <w:r w:rsidRPr="00B37245">
        <w:rPr>
          <w:rFonts w:asciiTheme="majorHAnsi" w:hAnsiTheme="majorHAnsi" w:cstheme="majorHAnsi"/>
          <w:b/>
        </w:rPr>
        <w:t>Federacija</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Bosne</w:t>
      </w:r>
      <w:proofErr w:type="spellEnd"/>
      <w:proofErr w:type="gramEnd"/>
      <w:r w:rsidRPr="00B37245">
        <w:rPr>
          <w:rFonts w:asciiTheme="majorHAnsi" w:hAnsiTheme="majorHAnsi" w:cstheme="majorHAnsi"/>
          <w:b/>
        </w:rPr>
        <w:t xml:space="preserve"> </w:t>
      </w:r>
      <w:proofErr w:type="spellStart"/>
      <w:r w:rsidRPr="00B37245">
        <w:rPr>
          <w:rFonts w:asciiTheme="majorHAnsi" w:hAnsiTheme="majorHAnsi" w:cstheme="majorHAnsi"/>
          <w:b/>
        </w:rPr>
        <w:t>i</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Hercegovine</w:t>
      </w:r>
      <w:proofErr w:type="spellEnd"/>
    </w:p>
    <w:p w:rsidR="00D63FF1" w:rsidRPr="00B37245" w:rsidRDefault="00D63FF1" w:rsidP="00D63FF1">
      <w:pPr>
        <w:overflowPunct w:val="0"/>
        <w:autoSpaceDE w:val="0"/>
        <w:autoSpaceDN w:val="0"/>
        <w:adjustRightInd w:val="0"/>
        <w:jc w:val="center"/>
        <w:rPr>
          <w:rFonts w:asciiTheme="majorHAnsi" w:hAnsiTheme="majorHAnsi" w:cstheme="majorHAnsi"/>
          <w:b/>
        </w:rPr>
      </w:pPr>
      <w:proofErr w:type="spellStart"/>
      <w:r w:rsidRPr="00B37245">
        <w:rPr>
          <w:rFonts w:asciiTheme="majorHAnsi" w:hAnsiTheme="majorHAnsi" w:cstheme="majorHAnsi"/>
          <w:b/>
        </w:rPr>
        <w:t>Zeničko-dobojski</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kanton</w:t>
      </w:r>
      <w:proofErr w:type="spellEnd"/>
      <w:r w:rsidRPr="00B37245">
        <w:rPr>
          <w:rFonts w:asciiTheme="majorHAnsi" w:hAnsiTheme="majorHAnsi" w:cstheme="majorHAnsi"/>
          <w:b/>
        </w:rPr>
        <w:t xml:space="preserve"> </w:t>
      </w:r>
    </w:p>
    <w:p w:rsidR="00D63FF1" w:rsidRPr="00B37245" w:rsidRDefault="00D63FF1" w:rsidP="00D63FF1">
      <w:pPr>
        <w:overflowPunct w:val="0"/>
        <w:autoSpaceDE w:val="0"/>
        <w:autoSpaceDN w:val="0"/>
        <w:adjustRightInd w:val="0"/>
        <w:jc w:val="center"/>
        <w:rPr>
          <w:rFonts w:asciiTheme="majorHAnsi" w:hAnsiTheme="majorHAnsi" w:cstheme="majorHAnsi"/>
          <w:b/>
        </w:rPr>
      </w:pPr>
      <w:r w:rsidRPr="00B37245">
        <w:rPr>
          <w:rFonts w:asciiTheme="majorHAnsi" w:hAnsiTheme="majorHAnsi" w:cstheme="majorHAnsi"/>
          <w:b/>
        </w:rPr>
        <w:t>GRAD ZENICA</w:t>
      </w:r>
    </w:p>
    <w:p w:rsidR="00D63FF1" w:rsidRPr="00B37245" w:rsidRDefault="00D63FF1" w:rsidP="00D63FF1">
      <w:pPr>
        <w:overflowPunct w:val="0"/>
        <w:autoSpaceDE w:val="0"/>
        <w:autoSpaceDN w:val="0"/>
        <w:adjustRightInd w:val="0"/>
        <w:jc w:val="center"/>
        <w:rPr>
          <w:rFonts w:asciiTheme="majorHAnsi" w:hAnsiTheme="majorHAnsi" w:cstheme="majorHAnsi"/>
          <w:b/>
        </w:rPr>
      </w:pPr>
      <w:proofErr w:type="spellStart"/>
      <w:r w:rsidRPr="00B37245">
        <w:rPr>
          <w:rFonts w:asciiTheme="majorHAnsi" w:hAnsiTheme="majorHAnsi" w:cstheme="majorHAnsi"/>
          <w:b/>
        </w:rPr>
        <w:t>Služba</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za</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boračko-invalidsku</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i</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socijalnu</w:t>
      </w:r>
      <w:proofErr w:type="spellEnd"/>
      <w:r w:rsidRPr="00B37245">
        <w:rPr>
          <w:rFonts w:asciiTheme="majorHAnsi" w:hAnsiTheme="majorHAnsi" w:cstheme="majorHAnsi"/>
          <w:b/>
        </w:rPr>
        <w:t xml:space="preserve"> </w:t>
      </w:r>
      <w:proofErr w:type="spellStart"/>
      <w:proofErr w:type="gramStart"/>
      <w:r w:rsidRPr="00B37245">
        <w:rPr>
          <w:rFonts w:asciiTheme="majorHAnsi" w:hAnsiTheme="majorHAnsi" w:cstheme="majorHAnsi"/>
          <w:b/>
        </w:rPr>
        <w:t>zaštitu,stambene</w:t>
      </w:r>
      <w:proofErr w:type="spellEnd"/>
      <w:proofErr w:type="gramEnd"/>
      <w:r w:rsidRPr="00B37245">
        <w:rPr>
          <w:rFonts w:asciiTheme="majorHAnsi" w:hAnsiTheme="majorHAnsi" w:cstheme="majorHAnsi"/>
          <w:b/>
        </w:rPr>
        <w:t xml:space="preserve"> </w:t>
      </w:r>
      <w:proofErr w:type="spellStart"/>
      <w:r w:rsidRPr="00B37245">
        <w:rPr>
          <w:rFonts w:asciiTheme="majorHAnsi" w:hAnsiTheme="majorHAnsi" w:cstheme="majorHAnsi"/>
          <w:b/>
        </w:rPr>
        <w:t>poslove</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i</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društvene</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djelatnosti</w:t>
      </w:r>
      <w:proofErr w:type="spellEnd"/>
    </w:p>
    <w:p w:rsidR="00D63FF1" w:rsidRPr="00B37245" w:rsidRDefault="00D63FF1" w:rsidP="00D63FF1">
      <w:pPr>
        <w:overflowPunct w:val="0"/>
        <w:autoSpaceDE w:val="0"/>
        <w:autoSpaceDN w:val="0"/>
        <w:adjustRightInd w:val="0"/>
        <w:jc w:val="center"/>
        <w:rPr>
          <w:rFonts w:asciiTheme="majorHAnsi" w:hAnsiTheme="majorHAnsi" w:cstheme="majorHAnsi"/>
          <w:b/>
        </w:rPr>
      </w:pPr>
      <w:proofErr w:type="spellStart"/>
      <w:r w:rsidRPr="00B37245">
        <w:rPr>
          <w:rFonts w:asciiTheme="majorHAnsi" w:hAnsiTheme="majorHAnsi" w:cstheme="majorHAnsi"/>
          <w:b/>
        </w:rPr>
        <w:t>Trg</w:t>
      </w:r>
      <w:proofErr w:type="spellEnd"/>
      <w:r w:rsidRPr="00B37245">
        <w:rPr>
          <w:rFonts w:asciiTheme="majorHAnsi" w:hAnsiTheme="majorHAnsi" w:cstheme="majorHAnsi"/>
          <w:b/>
        </w:rPr>
        <w:t xml:space="preserve"> </w:t>
      </w:r>
      <w:proofErr w:type="spellStart"/>
      <w:r w:rsidRPr="00B37245">
        <w:rPr>
          <w:rFonts w:asciiTheme="majorHAnsi" w:hAnsiTheme="majorHAnsi" w:cstheme="majorHAnsi"/>
          <w:b/>
        </w:rPr>
        <w:t>BiH</w:t>
      </w:r>
      <w:proofErr w:type="spellEnd"/>
      <w:r w:rsidRPr="00B37245">
        <w:rPr>
          <w:rFonts w:asciiTheme="majorHAnsi" w:hAnsiTheme="majorHAnsi" w:cstheme="majorHAnsi"/>
          <w:b/>
        </w:rPr>
        <w:t xml:space="preserve"> 6-72 000 </w:t>
      </w:r>
      <w:proofErr w:type="spellStart"/>
      <w:r w:rsidRPr="00B37245">
        <w:rPr>
          <w:rFonts w:asciiTheme="majorHAnsi" w:hAnsiTheme="majorHAnsi" w:cstheme="majorHAnsi"/>
          <w:b/>
        </w:rPr>
        <w:t>Zenica</w:t>
      </w:r>
      <w:proofErr w:type="spellEnd"/>
    </w:p>
    <w:p w:rsidR="00D63FF1" w:rsidRPr="00B37245" w:rsidRDefault="00D63FF1" w:rsidP="00D63FF1">
      <w:pPr>
        <w:jc w:val="center"/>
        <w:rPr>
          <w:rFonts w:asciiTheme="majorHAnsi" w:hAnsiTheme="majorHAnsi" w:cstheme="majorHAnsi"/>
          <w:lang w:val="hr-HR"/>
        </w:rPr>
      </w:pPr>
    </w:p>
    <w:p w:rsidR="00D63FF1" w:rsidRPr="00B37245" w:rsidRDefault="00D63FF1" w:rsidP="00D63FF1">
      <w:pPr>
        <w:jc w:val="center"/>
        <w:rPr>
          <w:rFonts w:asciiTheme="majorHAnsi" w:hAnsiTheme="majorHAnsi" w:cstheme="majorHAnsi"/>
          <w:lang w:val="hr-HR"/>
        </w:rPr>
      </w:pPr>
    </w:p>
    <w:p w:rsidR="00D63FF1" w:rsidRPr="00B37245" w:rsidRDefault="00D63FF1" w:rsidP="00D63FF1">
      <w:pPr>
        <w:autoSpaceDE w:val="0"/>
        <w:autoSpaceDN w:val="0"/>
        <w:adjustRightInd w:val="0"/>
        <w:jc w:val="center"/>
        <w:rPr>
          <w:rFonts w:asciiTheme="majorHAnsi" w:hAnsiTheme="majorHAnsi" w:cstheme="majorHAnsi"/>
          <w:b/>
          <w:lang w:val="hr-HR"/>
        </w:rPr>
      </w:pPr>
    </w:p>
    <w:p w:rsidR="00D63FF1" w:rsidRPr="00B37245" w:rsidRDefault="00D63FF1" w:rsidP="00D63FF1">
      <w:pPr>
        <w:autoSpaceDE w:val="0"/>
        <w:autoSpaceDN w:val="0"/>
        <w:adjustRightInd w:val="0"/>
        <w:jc w:val="center"/>
        <w:rPr>
          <w:rFonts w:asciiTheme="majorHAnsi" w:hAnsiTheme="majorHAnsi" w:cstheme="majorHAnsi"/>
          <w:b/>
          <w:lang w:val="bs-Latn-BA"/>
        </w:rPr>
      </w:pPr>
      <w:r w:rsidRPr="00B37245">
        <w:rPr>
          <w:rFonts w:asciiTheme="majorHAnsi" w:hAnsiTheme="majorHAnsi" w:cstheme="majorHAnsi"/>
          <w:b/>
          <w:lang w:val="hr-HR"/>
        </w:rPr>
        <w:t xml:space="preserve">Smjernice za </w:t>
      </w:r>
      <w:r w:rsidRPr="00B37245">
        <w:rPr>
          <w:rFonts w:asciiTheme="majorHAnsi" w:hAnsiTheme="majorHAnsi" w:cstheme="majorHAnsi"/>
          <w:b/>
          <w:lang w:val="bs-Latn-BA"/>
        </w:rPr>
        <w:t xml:space="preserve">podnosioce prijedloga </w:t>
      </w:r>
      <w:r w:rsidRPr="00B37245">
        <w:rPr>
          <w:rFonts w:asciiTheme="majorHAnsi" w:hAnsiTheme="majorHAnsi" w:cstheme="majorHAnsi"/>
          <w:b/>
          <w:lang w:val="hr-HR"/>
        </w:rPr>
        <w:t xml:space="preserve">– boračke organizacije i udruženja u okviru javnog poziva za predaju projektnih prijedloga </w:t>
      </w:r>
      <w:r w:rsidRPr="00B37245">
        <w:rPr>
          <w:rFonts w:asciiTheme="majorHAnsi" w:hAnsiTheme="majorHAnsi" w:cstheme="majorHAnsi"/>
          <w:b/>
          <w:lang w:val="bs-Latn-BA"/>
        </w:rPr>
        <w:t>na području Grada Zenica.</w:t>
      </w:r>
    </w:p>
    <w:p w:rsidR="00D63FF1" w:rsidRPr="00B37245" w:rsidRDefault="00D63FF1" w:rsidP="00D63FF1">
      <w:pPr>
        <w:autoSpaceDE w:val="0"/>
        <w:autoSpaceDN w:val="0"/>
        <w:adjustRightInd w:val="0"/>
        <w:jc w:val="center"/>
        <w:rPr>
          <w:rFonts w:asciiTheme="majorHAnsi" w:hAnsiTheme="majorHAnsi" w:cstheme="majorHAnsi"/>
          <w:b/>
          <w:lang w:val="hr-HR"/>
        </w:rPr>
      </w:pPr>
    </w:p>
    <w:p w:rsidR="00D63FF1" w:rsidRPr="00B37245" w:rsidRDefault="00D63FF1" w:rsidP="00D63FF1">
      <w:pPr>
        <w:autoSpaceDE w:val="0"/>
        <w:autoSpaceDN w:val="0"/>
        <w:adjustRightInd w:val="0"/>
        <w:jc w:val="center"/>
        <w:rPr>
          <w:rFonts w:asciiTheme="majorHAnsi" w:hAnsiTheme="majorHAnsi" w:cstheme="majorHAnsi"/>
          <w:lang w:val="hr-HR"/>
        </w:rPr>
      </w:pPr>
    </w:p>
    <w:p w:rsidR="00D63FF1" w:rsidRPr="00B37245" w:rsidRDefault="00D63FF1" w:rsidP="00D63FF1">
      <w:pPr>
        <w:autoSpaceDE w:val="0"/>
        <w:autoSpaceDN w:val="0"/>
        <w:adjustRightInd w:val="0"/>
        <w:jc w:val="center"/>
        <w:rPr>
          <w:rFonts w:asciiTheme="majorHAnsi" w:hAnsiTheme="majorHAnsi" w:cstheme="majorHAnsi"/>
          <w:lang w:val="hr-HR"/>
        </w:rPr>
      </w:pPr>
    </w:p>
    <w:p w:rsidR="00D63FF1" w:rsidRPr="00B37245" w:rsidRDefault="00D63FF1" w:rsidP="00D63FF1">
      <w:pPr>
        <w:pStyle w:val="BodyText"/>
        <w:jc w:val="both"/>
        <w:rPr>
          <w:rFonts w:asciiTheme="majorHAnsi" w:hAnsiTheme="majorHAnsi" w:cstheme="majorHAnsi"/>
          <w:b/>
          <w:sz w:val="24"/>
          <w:szCs w:val="24"/>
          <w:u w:val="single"/>
          <w:lang w:val="hr-HR"/>
        </w:rPr>
      </w:pPr>
      <w:r w:rsidRPr="00B37245">
        <w:rPr>
          <w:rFonts w:asciiTheme="majorHAnsi" w:hAnsiTheme="majorHAnsi" w:cstheme="majorHAnsi"/>
          <w:bCs/>
          <w:snapToGrid w:val="0"/>
          <w:color w:val="auto"/>
          <w:sz w:val="24"/>
          <w:szCs w:val="24"/>
          <w:lang w:val="hr-HR"/>
        </w:rPr>
        <w:t xml:space="preserve">Cilj ovih smjernica je davanje jasnog i konciznog uputstva svim potencijalnim podnosiocima projekata i zainteresovanim subjektima o procesu podnošenja projektnih prijedloga u okviru javnog poziva za boračke organizacije i udruženja za predaju prijedloga projekata. </w:t>
      </w:r>
    </w:p>
    <w:p w:rsidR="00D63FF1" w:rsidRPr="00B37245" w:rsidRDefault="00D63FF1" w:rsidP="00D63FF1">
      <w:pPr>
        <w:tabs>
          <w:tab w:val="left" w:pos="180"/>
        </w:tabs>
        <w:suppressAutoHyphens/>
        <w:jc w:val="both"/>
        <w:rPr>
          <w:rFonts w:asciiTheme="majorHAnsi" w:hAnsiTheme="majorHAnsi" w:cstheme="majorHAnsi"/>
          <w:iCs/>
          <w:lang w:val="bs-Latn-BA"/>
        </w:rPr>
      </w:pPr>
    </w:p>
    <w:p w:rsidR="00D63FF1" w:rsidRPr="00B37245" w:rsidRDefault="00D63FF1" w:rsidP="00D63FF1">
      <w:pPr>
        <w:pStyle w:val="BodyText"/>
        <w:numPr>
          <w:ilvl w:val="0"/>
          <w:numId w:val="7"/>
        </w:numPr>
        <w:rPr>
          <w:rFonts w:asciiTheme="majorHAnsi" w:hAnsiTheme="majorHAnsi" w:cstheme="majorHAnsi"/>
          <w:b/>
          <w:bCs/>
          <w:snapToGrid w:val="0"/>
          <w:color w:val="auto"/>
          <w:sz w:val="24"/>
          <w:szCs w:val="24"/>
          <w:u w:val="single"/>
          <w:lang w:val="hr-HR"/>
        </w:rPr>
      </w:pPr>
      <w:r w:rsidRPr="00B37245">
        <w:rPr>
          <w:rFonts w:asciiTheme="majorHAnsi" w:hAnsiTheme="majorHAnsi" w:cstheme="majorHAnsi"/>
          <w:b/>
          <w:bCs/>
          <w:snapToGrid w:val="0"/>
          <w:color w:val="auto"/>
          <w:sz w:val="24"/>
          <w:szCs w:val="24"/>
          <w:u w:val="single"/>
          <w:lang w:val="hr-HR"/>
        </w:rPr>
        <w:t>Opći cilj poziva za predaju prijedloga projekata i prioriteti</w:t>
      </w:r>
    </w:p>
    <w:p w:rsidR="00D63FF1" w:rsidRPr="00B37245" w:rsidRDefault="00D63FF1" w:rsidP="00D63FF1">
      <w:pPr>
        <w:pStyle w:val="BodyText"/>
        <w:rPr>
          <w:rFonts w:asciiTheme="majorHAnsi" w:hAnsiTheme="majorHAnsi" w:cstheme="majorHAnsi"/>
          <w:b/>
          <w:bCs/>
          <w:snapToGrid w:val="0"/>
          <w:color w:val="auto"/>
          <w:sz w:val="24"/>
          <w:szCs w:val="24"/>
          <w:u w:val="single"/>
          <w:lang w:val="hr-HR"/>
        </w:rPr>
      </w:pPr>
      <w:r w:rsidRPr="00B37245">
        <w:rPr>
          <w:rFonts w:asciiTheme="majorHAnsi" w:hAnsiTheme="majorHAnsi" w:cstheme="majorHAnsi"/>
          <w:b/>
          <w:bCs/>
          <w:snapToGrid w:val="0"/>
          <w:color w:val="auto"/>
          <w:sz w:val="24"/>
          <w:szCs w:val="24"/>
          <w:u w:val="single"/>
          <w:lang w:val="hr-HR"/>
        </w:rPr>
        <w:t xml:space="preserve"> </w:t>
      </w:r>
    </w:p>
    <w:p w:rsidR="00D63FF1" w:rsidRPr="00B37245" w:rsidRDefault="00D63FF1" w:rsidP="00D63FF1">
      <w:pPr>
        <w:jc w:val="both"/>
        <w:rPr>
          <w:rFonts w:asciiTheme="majorHAnsi" w:hAnsiTheme="majorHAnsi" w:cstheme="majorHAnsi"/>
          <w:bCs/>
          <w:snapToGrid w:val="0"/>
          <w:lang w:val="hr-BA"/>
        </w:rPr>
      </w:pPr>
      <w:r w:rsidRPr="00B37245">
        <w:rPr>
          <w:rFonts w:asciiTheme="majorHAnsi" w:hAnsiTheme="majorHAnsi" w:cstheme="majorHAnsi"/>
          <w:bCs/>
          <w:snapToGrid w:val="0"/>
          <w:lang w:val="hr-BA"/>
        </w:rPr>
        <w:t xml:space="preserve">Opći cilj prijedloga projekata koji se mogu predati u okviru ovog poziva je jačanje partnerstva </w:t>
      </w:r>
      <w:r w:rsidRPr="00B37245">
        <w:rPr>
          <w:rFonts w:asciiTheme="majorHAnsi" w:hAnsiTheme="majorHAnsi" w:cstheme="majorHAnsi"/>
          <w:lang w:val="hr-BA"/>
        </w:rPr>
        <w:t xml:space="preserve">između organizacija i udruženja  koja su proistekla iz odbrambeno-oslobodilačkog rata 1992-1995 godina a koja su registrovana za djelovanje na nivou Grada Zenica i lokalnih organa vlasti izgradnjom svijesti o koristi međusobne saradnje . </w:t>
      </w:r>
      <w:r w:rsidRPr="00B37245">
        <w:rPr>
          <w:rFonts w:asciiTheme="majorHAnsi" w:hAnsiTheme="majorHAnsi" w:cstheme="majorHAnsi"/>
          <w:bCs/>
          <w:snapToGrid w:val="0"/>
          <w:lang w:val="hr-BA"/>
        </w:rPr>
        <w:t xml:space="preserve"> </w:t>
      </w:r>
    </w:p>
    <w:p w:rsidR="00D63FF1" w:rsidRPr="00B37245" w:rsidRDefault="00D63FF1" w:rsidP="00D63FF1">
      <w:pPr>
        <w:jc w:val="both"/>
        <w:rPr>
          <w:rFonts w:asciiTheme="majorHAnsi" w:hAnsiTheme="majorHAnsi" w:cstheme="majorHAnsi"/>
          <w:b/>
          <w:bCs/>
          <w:snapToGrid w:val="0"/>
          <w:lang w:val="hr-BA"/>
        </w:rPr>
      </w:pPr>
      <w:r w:rsidRPr="00B37245">
        <w:rPr>
          <w:rFonts w:asciiTheme="majorHAnsi" w:hAnsiTheme="majorHAnsi" w:cstheme="majorHAnsi"/>
          <w:b/>
          <w:bCs/>
          <w:snapToGrid w:val="0"/>
          <w:lang w:val="hr-BA"/>
        </w:rPr>
        <w:t xml:space="preserve">Fokus definisanih prioritetnih područja trebalo bi da se odnosi na projekte u oblasti kulture, sporta </w:t>
      </w:r>
      <w:r>
        <w:rPr>
          <w:rFonts w:asciiTheme="majorHAnsi" w:hAnsiTheme="majorHAnsi" w:cstheme="majorHAnsi"/>
          <w:b/>
          <w:bCs/>
          <w:snapToGrid w:val="0"/>
          <w:lang w:val="hr-BA"/>
        </w:rPr>
        <w:t xml:space="preserve">i  </w:t>
      </w:r>
      <w:r w:rsidRPr="00B37245">
        <w:rPr>
          <w:rFonts w:asciiTheme="majorHAnsi" w:hAnsiTheme="majorHAnsi" w:cstheme="majorHAnsi"/>
          <w:b/>
          <w:bCs/>
          <w:snapToGrid w:val="0"/>
          <w:lang w:val="hr-BA"/>
        </w:rPr>
        <w:t>istorije.</w:t>
      </w:r>
    </w:p>
    <w:p w:rsidR="00D63FF1" w:rsidRPr="00B37245" w:rsidRDefault="00D63FF1" w:rsidP="00D63FF1">
      <w:pPr>
        <w:tabs>
          <w:tab w:val="left" w:pos="270"/>
          <w:tab w:val="center" w:pos="8640"/>
        </w:tabs>
        <w:ind w:right="-180"/>
        <w:jc w:val="both"/>
        <w:rPr>
          <w:rFonts w:asciiTheme="majorHAnsi" w:hAnsiTheme="majorHAnsi" w:cstheme="majorHAnsi"/>
          <w:snapToGrid w:val="0"/>
          <w:lang w:val="hr-HR"/>
        </w:rPr>
      </w:pPr>
      <w:r w:rsidRPr="00B37245">
        <w:rPr>
          <w:rFonts w:asciiTheme="majorHAnsi" w:hAnsiTheme="majorHAnsi" w:cstheme="majorHAnsi"/>
          <w:snapToGrid w:val="0"/>
          <w:lang w:val="hr-HR"/>
        </w:rPr>
        <w:t xml:space="preserve">Ovo je prilika da se pozovu sve boračke organizacije i udruženja </w:t>
      </w:r>
      <w:r w:rsidRPr="00B37245">
        <w:rPr>
          <w:rFonts w:asciiTheme="majorHAnsi" w:hAnsiTheme="majorHAnsi" w:cstheme="majorHAnsi"/>
          <w:lang w:val="hr-BA"/>
        </w:rPr>
        <w:t xml:space="preserve"> koja su registrovana za djelovanje na nivou </w:t>
      </w:r>
      <w:r w:rsidRPr="00B37245">
        <w:rPr>
          <w:rFonts w:asciiTheme="majorHAnsi" w:hAnsiTheme="majorHAnsi" w:cstheme="majorHAnsi"/>
          <w:snapToGrid w:val="0"/>
          <w:lang w:val="hr-HR"/>
        </w:rPr>
        <w:t xml:space="preserve"> Grada Zenica da dostave prijedloge projekata iz sljedećih prioritetnih oblasti:</w:t>
      </w:r>
    </w:p>
    <w:p w:rsidR="00D63FF1" w:rsidRPr="00B37245" w:rsidRDefault="00D63FF1" w:rsidP="00D63FF1">
      <w:pPr>
        <w:tabs>
          <w:tab w:val="left" w:pos="270"/>
          <w:tab w:val="center" w:pos="8640"/>
        </w:tabs>
        <w:ind w:right="-180"/>
        <w:jc w:val="both"/>
        <w:rPr>
          <w:rFonts w:asciiTheme="majorHAnsi" w:hAnsiTheme="majorHAnsi" w:cstheme="majorHAnsi"/>
          <w:snapToGrid w:val="0"/>
          <w:lang w:val="hr-HR"/>
        </w:rPr>
      </w:pPr>
    </w:p>
    <w:p w:rsidR="00D63FF1" w:rsidRPr="00B37245" w:rsidRDefault="00D63FF1" w:rsidP="00D63FF1">
      <w:pPr>
        <w:pStyle w:val="ListParagraph"/>
        <w:numPr>
          <w:ilvl w:val="0"/>
          <w:numId w:val="11"/>
        </w:numPr>
        <w:tabs>
          <w:tab w:val="left" w:pos="270"/>
          <w:tab w:val="center" w:pos="8640"/>
        </w:tabs>
        <w:ind w:right="-180"/>
        <w:jc w:val="both"/>
        <w:rPr>
          <w:rFonts w:asciiTheme="majorHAnsi" w:hAnsiTheme="majorHAnsi" w:cstheme="majorHAnsi"/>
          <w:snapToGrid w:val="0"/>
          <w:lang w:val="hr-HR"/>
        </w:rPr>
      </w:pPr>
      <w:r w:rsidRPr="00B37245">
        <w:rPr>
          <w:rFonts w:asciiTheme="majorHAnsi" w:hAnsiTheme="majorHAnsi" w:cstheme="majorHAnsi"/>
          <w:snapToGrid w:val="0"/>
          <w:lang w:val="hr-HR"/>
        </w:rPr>
        <w:t>KULTURA</w:t>
      </w:r>
    </w:p>
    <w:p w:rsidR="00D63FF1" w:rsidRPr="00B37245" w:rsidRDefault="00D63FF1" w:rsidP="00D63FF1">
      <w:pPr>
        <w:pStyle w:val="ListParagraph"/>
        <w:numPr>
          <w:ilvl w:val="0"/>
          <w:numId w:val="11"/>
        </w:numPr>
        <w:tabs>
          <w:tab w:val="left" w:pos="270"/>
          <w:tab w:val="center" w:pos="8640"/>
        </w:tabs>
        <w:ind w:right="-180"/>
        <w:jc w:val="both"/>
        <w:rPr>
          <w:rFonts w:asciiTheme="majorHAnsi" w:hAnsiTheme="majorHAnsi" w:cstheme="majorHAnsi"/>
          <w:snapToGrid w:val="0"/>
          <w:lang w:val="hr-HR"/>
        </w:rPr>
      </w:pPr>
      <w:r w:rsidRPr="00B37245">
        <w:rPr>
          <w:rFonts w:asciiTheme="majorHAnsi" w:hAnsiTheme="majorHAnsi" w:cstheme="majorHAnsi"/>
          <w:snapToGrid w:val="0"/>
          <w:lang w:val="hr-HR"/>
        </w:rPr>
        <w:t>SPORT</w:t>
      </w:r>
    </w:p>
    <w:p w:rsidR="00D63FF1" w:rsidRPr="00B37245" w:rsidRDefault="00D63FF1" w:rsidP="00D63FF1">
      <w:pPr>
        <w:pStyle w:val="ListParagraph"/>
        <w:numPr>
          <w:ilvl w:val="0"/>
          <w:numId w:val="11"/>
        </w:numPr>
        <w:tabs>
          <w:tab w:val="left" w:pos="270"/>
          <w:tab w:val="center" w:pos="8640"/>
        </w:tabs>
        <w:ind w:right="-180"/>
        <w:jc w:val="both"/>
        <w:rPr>
          <w:rFonts w:asciiTheme="majorHAnsi" w:hAnsiTheme="majorHAnsi" w:cstheme="majorHAnsi"/>
          <w:snapToGrid w:val="0"/>
          <w:lang w:val="hr-HR"/>
        </w:rPr>
      </w:pPr>
      <w:r w:rsidRPr="00B37245">
        <w:rPr>
          <w:rFonts w:asciiTheme="majorHAnsi" w:hAnsiTheme="majorHAnsi" w:cstheme="majorHAnsi"/>
          <w:snapToGrid w:val="0"/>
          <w:lang w:val="hr-HR"/>
        </w:rPr>
        <w:t>ISTORIJA</w:t>
      </w:r>
    </w:p>
    <w:p w:rsidR="00D63FF1" w:rsidRPr="00D63FF1" w:rsidRDefault="00D63FF1" w:rsidP="00D63FF1">
      <w:pPr>
        <w:pStyle w:val="ListParagraph"/>
        <w:tabs>
          <w:tab w:val="left" w:pos="270"/>
          <w:tab w:val="center" w:pos="6480"/>
          <w:tab w:val="center" w:pos="8640"/>
        </w:tabs>
        <w:ind w:right="-180"/>
        <w:jc w:val="both"/>
        <w:rPr>
          <w:rFonts w:asciiTheme="majorHAnsi" w:hAnsiTheme="majorHAnsi" w:cstheme="majorHAnsi"/>
          <w:bCs/>
          <w:lang w:val="hr-HR"/>
        </w:rPr>
      </w:pP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Finansijska sredstva bit će dodijeljena onim organizacijama i udruženjima čiji će projekti doprinijeti rješavanju jednog ili više prioriteta, a koji zadovoljavaju i kvalitetom i ispunjavaju ostale uslove.</w:t>
      </w:r>
    </w:p>
    <w:p w:rsidR="00D63FF1" w:rsidRPr="00B37245" w:rsidRDefault="00D63FF1" w:rsidP="00D63FF1">
      <w:pPr>
        <w:snapToGrid w:val="0"/>
        <w:jc w:val="both"/>
        <w:rPr>
          <w:rFonts w:asciiTheme="majorHAnsi" w:hAnsiTheme="majorHAnsi" w:cstheme="majorHAnsi"/>
          <w:b/>
          <w:bCs/>
          <w:lang w:val="hr-HR"/>
        </w:rPr>
      </w:pPr>
    </w:p>
    <w:p w:rsidR="00D63FF1" w:rsidRPr="00B37245" w:rsidRDefault="00D63FF1" w:rsidP="00D63FF1">
      <w:pPr>
        <w:numPr>
          <w:ilvl w:val="0"/>
          <w:numId w:val="7"/>
        </w:numPr>
        <w:autoSpaceDE w:val="0"/>
        <w:autoSpaceDN w:val="0"/>
        <w:adjustRightInd w:val="0"/>
        <w:rPr>
          <w:rFonts w:asciiTheme="majorHAnsi" w:hAnsiTheme="majorHAnsi" w:cstheme="majorHAnsi"/>
          <w:b/>
          <w:bCs/>
          <w:u w:val="single"/>
          <w:lang w:val="hr-HR"/>
        </w:rPr>
      </w:pPr>
      <w:r w:rsidRPr="00B37245">
        <w:rPr>
          <w:rFonts w:asciiTheme="majorHAnsi" w:hAnsiTheme="majorHAnsi" w:cstheme="majorHAnsi"/>
          <w:b/>
          <w:bCs/>
          <w:u w:val="single"/>
          <w:lang w:val="hr-HR"/>
        </w:rPr>
        <w:t xml:space="preserve">Iznosi  finansijskih sredstava (grantova) za projekte </w:t>
      </w:r>
    </w:p>
    <w:p w:rsidR="00D63FF1" w:rsidRPr="00B37245" w:rsidRDefault="00D63FF1" w:rsidP="00D63FF1">
      <w:pPr>
        <w:autoSpaceDE w:val="0"/>
        <w:autoSpaceDN w:val="0"/>
        <w:adjustRightInd w:val="0"/>
        <w:rPr>
          <w:rFonts w:asciiTheme="majorHAnsi" w:hAnsiTheme="majorHAnsi" w:cstheme="majorHAnsi"/>
          <w:b/>
          <w:bCs/>
          <w:u w:val="single"/>
          <w:lang w:val="hr-HR"/>
        </w:rPr>
      </w:pPr>
    </w:p>
    <w:p w:rsidR="00D63FF1" w:rsidRPr="00B37245" w:rsidRDefault="00D63FF1" w:rsidP="00D63FF1">
      <w:pPr>
        <w:snapToGrid w:val="0"/>
        <w:jc w:val="both"/>
        <w:rPr>
          <w:rFonts w:asciiTheme="majorHAnsi" w:hAnsiTheme="majorHAnsi" w:cstheme="majorHAnsi"/>
          <w:bCs/>
          <w:lang w:val="hr-HR"/>
        </w:rPr>
      </w:pPr>
      <w:r w:rsidRPr="00B37245">
        <w:rPr>
          <w:rFonts w:asciiTheme="majorHAnsi" w:hAnsiTheme="majorHAnsi" w:cstheme="majorHAnsi"/>
          <w:lang w:val="hr-HR"/>
        </w:rPr>
        <w:t xml:space="preserve">Na ovaj javni poziv mogu se predati projekti čiji je zahtjevani budžet do </w:t>
      </w:r>
      <w:r>
        <w:rPr>
          <w:rFonts w:asciiTheme="majorHAnsi" w:hAnsiTheme="majorHAnsi" w:cstheme="majorHAnsi"/>
          <w:highlight w:val="yellow"/>
          <w:lang w:val="hr-HR"/>
        </w:rPr>
        <w:t>5</w:t>
      </w:r>
      <w:r w:rsidRPr="00B37245">
        <w:rPr>
          <w:rFonts w:asciiTheme="majorHAnsi" w:hAnsiTheme="majorHAnsi" w:cstheme="majorHAnsi"/>
          <w:highlight w:val="yellow"/>
          <w:lang w:val="hr-HR"/>
        </w:rPr>
        <w:t>.000 KM</w:t>
      </w:r>
      <w:r w:rsidRPr="00B37245">
        <w:rPr>
          <w:rFonts w:asciiTheme="majorHAnsi" w:hAnsiTheme="majorHAnsi" w:cstheme="majorHAnsi"/>
          <w:lang w:val="hr-HR"/>
        </w:rPr>
        <w:t xml:space="preserve">. Grad </w:t>
      </w:r>
      <w:r w:rsidRPr="00B37245">
        <w:rPr>
          <w:rFonts w:asciiTheme="majorHAnsi" w:hAnsiTheme="majorHAnsi" w:cstheme="majorHAnsi"/>
          <w:lang w:val="bs-Latn-BA"/>
        </w:rPr>
        <w:t xml:space="preserve">zadržava pravo da ne dodijeli sva dostupna finansijska sredstva. </w:t>
      </w:r>
    </w:p>
    <w:p w:rsidR="00D63FF1" w:rsidRPr="00B37245" w:rsidRDefault="00D63FF1" w:rsidP="00D63FF1">
      <w:pPr>
        <w:snapToGrid w:val="0"/>
        <w:jc w:val="both"/>
        <w:rPr>
          <w:rFonts w:asciiTheme="majorHAnsi" w:hAnsiTheme="majorHAnsi" w:cstheme="majorHAnsi"/>
          <w:bCs/>
          <w:lang w:val="hr-HR"/>
        </w:rPr>
      </w:pPr>
      <w:r w:rsidRPr="00B37245">
        <w:rPr>
          <w:rFonts w:asciiTheme="majorHAnsi" w:hAnsiTheme="majorHAnsi" w:cstheme="majorHAnsi"/>
          <w:bCs/>
          <w:lang w:val="hr-HR"/>
        </w:rPr>
        <w:t>Visina dodijeljenih sredstava u okviru ovog poziva mora biti između sljedećeg minimalnog i maksimalnog iznosa:</w:t>
      </w:r>
    </w:p>
    <w:p w:rsidR="00D63FF1" w:rsidRPr="00B37245" w:rsidRDefault="00D63FF1" w:rsidP="00D63FF1">
      <w:pPr>
        <w:snapToGrid w:val="0"/>
        <w:jc w:val="both"/>
        <w:rPr>
          <w:rFonts w:asciiTheme="majorHAnsi" w:hAnsiTheme="majorHAnsi" w:cstheme="majorHAnsi"/>
          <w:bCs/>
          <w:lang w:val="hr-HR"/>
        </w:rPr>
      </w:pPr>
    </w:p>
    <w:p w:rsidR="00D63FF1" w:rsidRPr="00B37245" w:rsidRDefault="00D63FF1" w:rsidP="00D63FF1">
      <w:pPr>
        <w:numPr>
          <w:ilvl w:val="0"/>
          <w:numId w:val="5"/>
        </w:numPr>
        <w:snapToGrid w:val="0"/>
        <w:jc w:val="both"/>
        <w:rPr>
          <w:rFonts w:asciiTheme="majorHAnsi" w:hAnsiTheme="majorHAnsi" w:cstheme="majorHAnsi"/>
          <w:bCs/>
          <w:lang w:val="hr-HR"/>
        </w:rPr>
      </w:pPr>
      <w:r w:rsidRPr="00B37245">
        <w:rPr>
          <w:rFonts w:asciiTheme="majorHAnsi" w:hAnsiTheme="majorHAnsi" w:cstheme="majorHAnsi"/>
          <w:bCs/>
          <w:lang w:val="hr-HR"/>
        </w:rPr>
        <w:t xml:space="preserve">minimalan iznos:     </w:t>
      </w:r>
      <w:r w:rsidRPr="00B37245">
        <w:rPr>
          <w:rFonts w:asciiTheme="majorHAnsi" w:hAnsiTheme="majorHAnsi" w:cstheme="majorHAnsi"/>
          <w:bCs/>
          <w:highlight w:val="yellow"/>
          <w:lang w:val="hr-HR"/>
        </w:rPr>
        <w:t>500,00</w:t>
      </w:r>
      <w:r w:rsidRPr="00B37245">
        <w:rPr>
          <w:rFonts w:asciiTheme="majorHAnsi" w:hAnsiTheme="majorHAnsi" w:cstheme="majorHAnsi"/>
          <w:b/>
          <w:bCs/>
          <w:highlight w:val="yellow"/>
          <w:lang w:val="hr-HR"/>
        </w:rPr>
        <w:t xml:space="preserve"> </w:t>
      </w:r>
      <w:r w:rsidRPr="00B37245">
        <w:rPr>
          <w:rFonts w:asciiTheme="majorHAnsi" w:hAnsiTheme="majorHAnsi" w:cstheme="majorHAnsi"/>
          <w:bCs/>
          <w:lang w:val="hr-HR"/>
        </w:rPr>
        <w:t>KM</w:t>
      </w:r>
    </w:p>
    <w:p w:rsidR="00D63FF1" w:rsidRPr="00B37245" w:rsidRDefault="00D63FF1" w:rsidP="00D63FF1">
      <w:pPr>
        <w:numPr>
          <w:ilvl w:val="0"/>
          <w:numId w:val="5"/>
        </w:numPr>
        <w:snapToGrid w:val="0"/>
        <w:jc w:val="both"/>
        <w:rPr>
          <w:rFonts w:asciiTheme="majorHAnsi" w:hAnsiTheme="majorHAnsi" w:cstheme="majorHAnsi"/>
          <w:bCs/>
          <w:lang w:val="hr-HR"/>
        </w:rPr>
      </w:pPr>
      <w:r w:rsidRPr="00B37245">
        <w:rPr>
          <w:rFonts w:asciiTheme="majorHAnsi" w:hAnsiTheme="majorHAnsi" w:cstheme="majorHAnsi"/>
          <w:bCs/>
          <w:lang w:val="hr-HR"/>
        </w:rPr>
        <w:t xml:space="preserve">maksimalan iznos:  </w:t>
      </w:r>
      <w:r>
        <w:rPr>
          <w:rFonts w:asciiTheme="majorHAnsi" w:hAnsiTheme="majorHAnsi" w:cstheme="majorHAnsi"/>
          <w:bCs/>
          <w:highlight w:val="yellow"/>
          <w:lang w:val="hr-HR"/>
        </w:rPr>
        <w:t>5</w:t>
      </w:r>
      <w:r w:rsidRPr="00B37245">
        <w:rPr>
          <w:rFonts w:asciiTheme="majorHAnsi" w:hAnsiTheme="majorHAnsi" w:cstheme="majorHAnsi"/>
          <w:bCs/>
          <w:highlight w:val="yellow"/>
          <w:lang w:val="hr-HR"/>
        </w:rPr>
        <w:t>.000,00</w:t>
      </w:r>
      <w:r w:rsidRPr="00B37245">
        <w:rPr>
          <w:rFonts w:asciiTheme="majorHAnsi" w:hAnsiTheme="majorHAnsi" w:cstheme="majorHAnsi"/>
          <w:b/>
          <w:bCs/>
          <w:highlight w:val="yellow"/>
          <w:lang w:val="hr-HR"/>
        </w:rPr>
        <w:t xml:space="preserve"> </w:t>
      </w:r>
      <w:r w:rsidRPr="00B37245">
        <w:rPr>
          <w:rFonts w:asciiTheme="majorHAnsi" w:hAnsiTheme="majorHAnsi" w:cstheme="majorHAnsi"/>
          <w:bCs/>
          <w:lang w:val="hr-HR"/>
        </w:rPr>
        <w:t>KM.</w:t>
      </w:r>
    </w:p>
    <w:p w:rsidR="00D63FF1" w:rsidRPr="00B37245" w:rsidRDefault="00D63FF1" w:rsidP="00D63FF1">
      <w:pPr>
        <w:autoSpaceDE w:val="0"/>
        <w:autoSpaceDN w:val="0"/>
        <w:adjustRightInd w:val="0"/>
        <w:jc w:val="both"/>
        <w:rPr>
          <w:rFonts w:asciiTheme="majorHAnsi" w:hAnsiTheme="majorHAnsi" w:cstheme="majorHAnsi"/>
          <w:b/>
          <w:bCs/>
          <w:lang w:val="hr-HR"/>
        </w:rPr>
      </w:pPr>
    </w:p>
    <w:p w:rsidR="00D63FF1" w:rsidRPr="00B37245" w:rsidRDefault="00D63FF1" w:rsidP="00D63FF1">
      <w:pPr>
        <w:snapToGrid w:val="0"/>
        <w:jc w:val="both"/>
        <w:rPr>
          <w:rFonts w:asciiTheme="majorHAnsi" w:hAnsiTheme="majorHAnsi" w:cstheme="majorHAnsi"/>
          <w:lang w:val="hr-HR"/>
        </w:rPr>
      </w:pPr>
      <w:r w:rsidRPr="00B37245">
        <w:rPr>
          <w:rFonts w:asciiTheme="majorHAnsi" w:hAnsiTheme="majorHAnsi" w:cstheme="majorHAnsi"/>
          <w:lang w:val="hr-HR"/>
        </w:rPr>
        <w:lastRenderedPageBreak/>
        <w:t xml:space="preserve"> Sredstvima koja se dodjeljuje u okviru ovog poziva mogu se finansirati administrativni troškovi i troškovi osoblja u maksimalnom iznosu od </w:t>
      </w:r>
      <w:r w:rsidRPr="00B37245">
        <w:rPr>
          <w:rFonts w:asciiTheme="majorHAnsi" w:hAnsiTheme="majorHAnsi" w:cstheme="majorHAnsi"/>
          <w:highlight w:val="yellow"/>
          <w:lang w:val="hr-HR"/>
        </w:rPr>
        <w:t>20%</w:t>
      </w:r>
      <w:r w:rsidRPr="00B37245">
        <w:rPr>
          <w:rFonts w:asciiTheme="majorHAnsi" w:hAnsiTheme="majorHAnsi" w:cstheme="majorHAnsi"/>
          <w:lang w:val="hr-HR"/>
        </w:rPr>
        <w:t xml:space="preserve"> od zahtjevanog iznosa.  Ostatak od 80% finansijskih sredstava su predviđena  za programske aktivnosti  projekta.</w:t>
      </w:r>
    </w:p>
    <w:p w:rsidR="00D63FF1" w:rsidRPr="00B37245" w:rsidRDefault="00D63FF1" w:rsidP="00D63FF1">
      <w:pPr>
        <w:snapToGrid w:val="0"/>
        <w:jc w:val="both"/>
        <w:rPr>
          <w:rFonts w:asciiTheme="majorHAnsi" w:hAnsiTheme="majorHAnsi" w:cstheme="majorHAnsi"/>
          <w:lang w:val="hr-HR"/>
        </w:rPr>
      </w:pPr>
    </w:p>
    <w:p w:rsidR="00D63FF1" w:rsidRPr="00B37245" w:rsidRDefault="00D63FF1" w:rsidP="00D63FF1">
      <w:pPr>
        <w:numPr>
          <w:ilvl w:val="0"/>
          <w:numId w:val="7"/>
        </w:numPr>
        <w:autoSpaceDE w:val="0"/>
        <w:autoSpaceDN w:val="0"/>
        <w:adjustRightInd w:val="0"/>
        <w:outlineLvl w:val="0"/>
        <w:rPr>
          <w:rFonts w:asciiTheme="majorHAnsi" w:hAnsiTheme="majorHAnsi" w:cstheme="majorHAnsi"/>
          <w:b/>
          <w:bCs/>
          <w:u w:val="single"/>
          <w:lang w:val="hr-HR"/>
        </w:rPr>
      </w:pPr>
      <w:r w:rsidRPr="00B37245">
        <w:rPr>
          <w:rFonts w:asciiTheme="majorHAnsi" w:hAnsiTheme="majorHAnsi" w:cstheme="majorHAnsi"/>
          <w:b/>
          <w:bCs/>
          <w:u w:val="single"/>
          <w:lang w:val="hr-HR"/>
        </w:rPr>
        <w:t>Opće informacije o pozivu za predaju prijedloga projekata</w:t>
      </w:r>
    </w:p>
    <w:p w:rsidR="00D63FF1" w:rsidRPr="00B37245" w:rsidRDefault="00D63FF1" w:rsidP="00D63FF1">
      <w:pPr>
        <w:autoSpaceDE w:val="0"/>
        <w:autoSpaceDN w:val="0"/>
        <w:adjustRightInd w:val="0"/>
        <w:outlineLvl w:val="0"/>
        <w:rPr>
          <w:rFonts w:asciiTheme="majorHAnsi" w:hAnsiTheme="majorHAnsi" w:cstheme="majorHAnsi"/>
          <w:b/>
          <w:bCs/>
          <w:u w:val="single"/>
          <w:lang w:val="hr-HR"/>
        </w:rPr>
      </w:pPr>
      <w:r w:rsidRPr="00B37245">
        <w:rPr>
          <w:rFonts w:asciiTheme="majorHAnsi" w:hAnsiTheme="majorHAnsi" w:cstheme="majorHAnsi"/>
          <w:b/>
          <w:bCs/>
          <w:u w:val="single"/>
          <w:lang w:val="hr-HR"/>
        </w:rPr>
        <w:t xml:space="preserve"> </w:t>
      </w:r>
    </w:p>
    <w:p w:rsidR="00D63FF1" w:rsidRPr="00B37245" w:rsidRDefault="00D63FF1" w:rsidP="00D63FF1">
      <w:pPr>
        <w:pStyle w:val="BodyText"/>
        <w:rPr>
          <w:rFonts w:asciiTheme="majorHAnsi" w:hAnsiTheme="majorHAnsi" w:cstheme="majorHAnsi"/>
          <w:bCs/>
          <w:snapToGrid w:val="0"/>
          <w:color w:val="auto"/>
          <w:sz w:val="24"/>
          <w:szCs w:val="24"/>
          <w:lang w:val="hr-HR"/>
        </w:rPr>
      </w:pPr>
      <w:r w:rsidRPr="00B37245">
        <w:rPr>
          <w:rFonts w:asciiTheme="majorHAnsi" w:hAnsiTheme="majorHAnsi" w:cstheme="majorHAnsi"/>
          <w:bCs/>
          <w:snapToGrid w:val="0"/>
          <w:color w:val="auto"/>
          <w:sz w:val="24"/>
          <w:szCs w:val="24"/>
          <w:lang w:val="hr-HR"/>
        </w:rPr>
        <w:t>Prijedlog projekta mora sadržavati sljedeće:</w:t>
      </w:r>
    </w:p>
    <w:p w:rsidR="00D63FF1" w:rsidRPr="00B37245" w:rsidRDefault="00D63FF1" w:rsidP="00D63FF1">
      <w:pPr>
        <w:pStyle w:val="Heading3"/>
        <w:numPr>
          <w:ilvl w:val="0"/>
          <w:numId w:val="6"/>
        </w:numPr>
        <w:rPr>
          <w:rFonts w:asciiTheme="majorHAnsi" w:hAnsiTheme="majorHAnsi" w:cstheme="majorHAnsi"/>
          <w:b w:val="0"/>
          <w:bCs w:val="0"/>
          <w:snapToGrid w:val="0"/>
          <w:sz w:val="24"/>
          <w:szCs w:val="24"/>
          <w:lang w:val="hr-HR"/>
        </w:rPr>
      </w:pPr>
      <w:r w:rsidRPr="00B37245">
        <w:rPr>
          <w:rFonts w:asciiTheme="majorHAnsi" w:hAnsiTheme="majorHAnsi" w:cstheme="majorHAnsi"/>
          <w:b w:val="0"/>
          <w:bCs w:val="0"/>
          <w:snapToGrid w:val="0"/>
          <w:sz w:val="24"/>
          <w:szCs w:val="24"/>
          <w:lang w:val="hr-HR"/>
        </w:rPr>
        <w:t>Projektni prijedlog  (Word format - Aneks 1),</w:t>
      </w:r>
    </w:p>
    <w:p w:rsidR="00D63FF1" w:rsidRPr="00B37245" w:rsidRDefault="00D63FF1" w:rsidP="00D63FF1">
      <w:pPr>
        <w:pStyle w:val="BodyText"/>
        <w:tabs>
          <w:tab w:val="clear" w:pos="426"/>
          <w:tab w:val="left" w:pos="284"/>
        </w:tabs>
        <w:jc w:val="both"/>
        <w:rPr>
          <w:rFonts w:asciiTheme="majorHAnsi" w:hAnsiTheme="majorHAnsi" w:cstheme="majorHAnsi"/>
          <w:bCs/>
          <w:snapToGrid w:val="0"/>
          <w:color w:val="auto"/>
          <w:sz w:val="24"/>
          <w:szCs w:val="24"/>
          <w:lang w:val="hr-HR"/>
        </w:rPr>
      </w:pPr>
      <w:r w:rsidRPr="00B37245">
        <w:rPr>
          <w:rFonts w:asciiTheme="majorHAnsi" w:hAnsiTheme="majorHAnsi" w:cstheme="majorHAnsi"/>
          <w:bCs/>
          <w:snapToGrid w:val="0"/>
          <w:color w:val="auto"/>
          <w:sz w:val="24"/>
          <w:szCs w:val="24"/>
          <w:lang w:val="hr-HR"/>
        </w:rPr>
        <w:t xml:space="preserve">Dodatna dokumentacija je vrlo važan dio projektne dokumentacije i trebalo bi da bude  kompletirana kako bi prijedlog projekta mogao biti ocijenjen. Dodatna dokumentacija mora sadržavati sljedeće: </w:t>
      </w:r>
    </w:p>
    <w:p w:rsidR="00D63FF1" w:rsidRPr="00B37245" w:rsidRDefault="00D63FF1" w:rsidP="00D63FF1">
      <w:pPr>
        <w:pStyle w:val="Header"/>
        <w:numPr>
          <w:ilvl w:val="0"/>
          <w:numId w:val="10"/>
        </w:numPr>
        <w:rPr>
          <w:rFonts w:asciiTheme="majorHAnsi" w:hAnsiTheme="majorHAnsi" w:cstheme="majorHAnsi"/>
          <w:snapToGrid w:val="0"/>
        </w:rPr>
      </w:pPr>
      <w:proofErr w:type="spellStart"/>
      <w:r w:rsidRPr="00B37245">
        <w:rPr>
          <w:rFonts w:asciiTheme="majorHAnsi" w:hAnsiTheme="majorHAnsi" w:cstheme="majorHAnsi"/>
          <w:snapToGrid w:val="0"/>
        </w:rPr>
        <w:t>Rješenje</w:t>
      </w:r>
      <w:proofErr w:type="spellEnd"/>
      <w:r w:rsidRPr="00B37245">
        <w:rPr>
          <w:rFonts w:asciiTheme="majorHAnsi" w:hAnsiTheme="majorHAnsi" w:cstheme="majorHAnsi"/>
          <w:snapToGrid w:val="0"/>
        </w:rPr>
        <w:t xml:space="preserve"> o </w:t>
      </w:r>
      <w:proofErr w:type="spellStart"/>
      <w:r w:rsidRPr="00B37245">
        <w:rPr>
          <w:rFonts w:asciiTheme="majorHAnsi" w:hAnsiTheme="majorHAnsi" w:cstheme="majorHAnsi"/>
          <w:snapToGrid w:val="0"/>
        </w:rPr>
        <w:t>registraciji</w:t>
      </w:r>
      <w:proofErr w:type="spellEnd"/>
    </w:p>
    <w:p w:rsidR="00D63FF1" w:rsidRPr="00B37245" w:rsidRDefault="00D63FF1" w:rsidP="00D63FF1">
      <w:pPr>
        <w:pStyle w:val="BodyText"/>
        <w:numPr>
          <w:ilvl w:val="0"/>
          <w:numId w:val="4"/>
        </w:numPr>
        <w:tabs>
          <w:tab w:val="clear" w:pos="426"/>
          <w:tab w:val="left" w:pos="284"/>
        </w:tabs>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Uvjerenje o poreznoj registraciji(Identifikacioni broj)</w:t>
      </w:r>
    </w:p>
    <w:p w:rsidR="00D63FF1" w:rsidRPr="00B37245" w:rsidRDefault="00D63FF1" w:rsidP="00D63FF1">
      <w:pPr>
        <w:pStyle w:val="BodyText"/>
        <w:numPr>
          <w:ilvl w:val="0"/>
          <w:numId w:val="4"/>
        </w:numPr>
        <w:tabs>
          <w:tab w:val="clear" w:pos="426"/>
          <w:tab w:val="left" w:pos="284"/>
        </w:tabs>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Kopija ugovora sa bankom ili potvrda od banke iz koje se vidi ko je vlasnik navedenog računa</w:t>
      </w:r>
    </w:p>
    <w:p w:rsidR="00D63FF1" w:rsidRPr="00B37245" w:rsidRDefault="00D63FF1" w:rsidP="00D63FF1">
      <w:pPr>
        <w:pStyle w:val="BodyText"/>
        <w:numPr>
          <w:ilvl w:val="0"/>
          <w:numId w:val="4"/>
        </w:numPr>
        <w:tabs>
          <w:tab w:val="clear" w:pos="426"/>
          <w:tab w:val="left" w:pos="284"/>
        </w:tabs>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 xml:space="preserve">popunjena forma Administrativni podaci o podnosiocu projekta (Aneks 2), </w:t>
      </w:r>
    </w:p>
    <w:p w:rsidR="00D63FF1" w:rsidRPr="00B37245" w:rsidRDefault="00D63FF1" w:rsidP="00D63FF1">
      <w:pPr>
        <w:pStyle w:val="BodyText"/>
        <w:numPr>
          <w:ilvl w:val="0"/>
          <w:numId w:val="4"/>
        </w:numPr>
        <w:tabs>
          <w:tab w:val="clear" w:pos="426"/>
          <w:tab w:val="left" w:pos="284"/>
        </w:tabs>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popunjena Finansijska identifikaciona forma (Aneks 3 i Aneks 3a),</w:t>
      </w:r>
    </w:p>
    <w:p w:rsidR="00D63FF1" w:rsidRPr="00B37245" w:rsidRDefault="00D63FF1" w:rsidP="00D63FF1">
      <w:pPr>
        <w:pStyle w:val="BodyText"/>
        <w:numPr>
          <w:ilvl w:val="0"/>
          <w:numId w:val="4"/>
        </w:numPr>
        <w:tabs>
          <w:tab w:val="clear" w:pos="426"/>
          <w:tab w:val="left" w:pos="284"/>
        </w:tabs>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popunjena i potpisana Izjava  (Aneks 4),</w:t>
      </w:r>
    </w:p>
    <w:p w:rsidR="00D63FF1" w:rsidRPr="00B37245" w:rsidRDefault="00D63FF1" w:rsidP="00D63FF1">
      <w:pPr>
        <w:pStyle w:val="BodyText"/>
        <w:numPr>
          <w:ilvl w:val="0"/>
          <w:numId w:val="4"/>
        </w:numPr>
        <w:tabs>
          <w:tab w:val="clear" w:pos="426"/>
          <w:tab w:val="left" w:pos="284"/>
        </w:tabs>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 xml:space="preserve">kopija završnog godišnjeg finansijskog izvještaja za prethodnu godinu (dokument Bilans stanja i Bilans uspjeha), koji je ovjeren od strane nadležne agencije za finansijsko poslovanje i licenciranog i ovlaštenog knjigovođe, </w:t>
      </w:r>
    </w:p>
    <w:p w:rsidR="00D63FF1" w:rsidRPr="00B37245" w:rsidRDefault="00D63FF1" w:rsidP="00D63FF1">
      <w:pPr>
        <w:pStyle w:val="BodyText"/>
        <w:numPr>
          <w:ilvl w:val="0"/>
          <w:numId w:val="4"/>
        </w:numPr>
        <w:tabs>
          <w:tab w:val="clear" w:pos="426"/>
          <w:tab w:val="left" w:pos="284"/>
        </w:tabs>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kopija godišnjeg narativnog izvještaja organizacije za prethodnu godinu,</w:t>
      </w:r>
    </w:p>
    <w:p w:rsidR="00D63FF1" w:rsidRPr="00B37245" w:rsidRDefault="00D63FF1" w:rsidP="00D63FF1">
      <w:pPr>
        <w:pStyle w:val="BodyText"/>
        <w:numPr>
          <w:ilvl w:val="0"/>
          <w:numId w:val="4"/>
        </w:numPr>
        <w:tabs>
          <w:tab w:val="clear" w:pos="426"/>
          <w:tab w:val="left" w:pos="284"/>
        </w:tabs>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 xml:space="preserve">dokaza o izmirenim obavezama prema Gradu Zenica ( KGZ, KN, zakup prostora)  </w:t>
      </w:r>
    </w:p>
    <w:p w:rsidR="00D63FF1" w:rsidRPr="00B37245" w:rsidRDefault="00D63FF1" w:rsidP="00D63FF1">
      <w:pPr>
        <w:pStyle w:val="BodyText"/>
        <w:numPr>
          <w:ilvl w:val="0"/>
          <w:numId w:val="4"/>
        </w:numPr>
        <w:tabs>
          <w:tab w:val="clear" w:pos="426"/>
          <w:tab w:val="left" w:pos="284"/>
        </w:tabs>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Ukoliko je projekat sufinansiran od strane višeg nivoa vlasti/Kanton ili Federacija dokaz o sufinansiranju</w:t>
      </w:r>
    </w:p>
    <w:p w:rsidR="00D63FF1" w:rsidRPr="00B37245" w:rsidRDefault="00D63FF1" w:rsidP="00D63FF1">
      <w:pPr>
        <w:pStyle w:val="BodyText"/>
        <w:numPr>
          <w:ilvl w:val="0"/>
          <w:numId w:val="4"/>
        </w:numPr>
        <w:tabs>
          <w:tab w:val="clear" w:pos="426"/>
          <w:tab w:val="left" w:pos="284"/>
        </w:tabs>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Lista za provjeru (Word format –Aneks 5)</w:t>
      </w:r>
    </w:p>
    <w:p w:rsidR="00D63FF1" w:rsidRPr="00B37245" w:rsidRDefault="00D63FF1" w:rsidP="00D63FF1">
      <w:pPr>
        <w:numPr>
          <w:ilvl w:val="0"/>
          <w:numId w:val="7"/>
        </w:numPr>
        <w:autoSpaceDE w:val="0"/>
        <w:autoSpaceDN w:val="0"/>
        <w:adjustRightInd w:val="0"/>
        <w:outlineLvl w:val="0"/>
        <w:rPr>
          <w:rFonts w:asciiTheme="majorHAnsi" w:hAnsiTheme="majorHAnsi" w:cstheme="majorHAnsi"/>
          <w:b/>
          <w:bCs/>
          <w:u w:val="single"/>
          <w:lang w:val="hr-HR"/>
        </w:rPr>
      </w:pPr>
      <w:r w:rsidRPr="00B37245">
        <w:rPr>
          <w:rFonts w:asciiTheme="majorHAnsi" w:hAnsiTheme="majorHAnsi" w:cstheme="majorHAnsi"/>
          <w:b/>
          <w:bCs/>
          <w:u w:val="single"/>
          <w:lang w:val="hr-HR"/>
        </w:rPr>
        <w:t>Ko se može prijaviti?</w:t>
      </w:r>
    </w:p>
    <w:p w:rsidR="00D63FF1" w:rsidRPr="00B37245" w:rsidRDefault="00D63FF1" w:rsidP="00D63FF1">
      <w:pPr>
        <w:autoSpaceDE w:val="0"/>
        <w:autoSpaceDN w:val="0"/>
        <w:adjustRightInd w:val="0"/>
        <w:jc w:val="both"/>
        <w:rPr>
          <w:rFonts w:asciiTheme="majorHAnsi" w:hAnsiTheme="majorHAnsi" w:cstheme="majorHAnsi"/>
          <w:bCs/>
          <w:lang w:val="hr-HR"/>
        </w:rPr>
      </w:pP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Učešće u ovom javnom pozivu je otvoreno, na jednakim osnovama, za sve formalno r</w:t>
      </w:r>
      <w:r>
        <w:rPr>
          <w:rFonts w:asciiTheme="majorHAnsi" w:hAnsiTheme="majorHAnsi" w:cstheme="majorHAnsi"/>
          <w:bCs/>
          <w:lang w:val="hr-HR"/>
        </w:rPr>
        <w:t>egistrovane</w:t>
      </w:r>
      <w:r w:rsidRPr="00B37245">
        <w:rPr>
          <w:rFonts w:asciiTheme="majorHAnsi" w:hAnsiTheme="majorHAnsi" w:cstheme="majorHAnsi"/>
          <w:bCs/>
          <w:lang w:val="hr-HR"/>
        </w:rPr>
        <w:t xml:space="preserve"> organizacije i udruženja koja su proistekla iz odbrambeno-oslobodilačkog rata, a</w:t>
      </w:r>
      <w:r w:rsidRPr="00B37245">
        <w:rPr>
          <w:rFonts w:asciiTheme="majorHAnsi" w:hAnsiTheme="majorHAnsi" w:cstheme="majorHAnsi"/>
          <w:lang w:val="hr-BA"/>
        </w:rPr>
        <w:t xml:space="preserve"> koja su registrovana za djelovanje na nivou</w:t>
      </w:r>
      <w:r w:rsidRPr="00B37245">
        <w:rPr>
          <w:rFonts w:asciiTheme="majorHAnsi" w:hAnsiTheme="majorHAnsi" w:cstheme="majorHAnsi"/>
          <w:bCs/>
          <w:lang w:val="hr-HR"/>
        </w:rPr>
        <w:t xml:space="preserve"> Grada</w:t>
      </w:r>
      <w:r>
        <w:rPr>
          <w:rFonts w:asciiTheme="majorHAnsi" w:hAnsiTheme="majorHAnsi" w:cstheme="majorHAnsi"/>
          <w:bCs/>
          <w:lang w:val="hr-HR"/>
        </w:rPr>
        <w:t xml:space="preserve"> </w:t>
      </w:r>
      <w:r w:rsidRPr="00B37245">
        <w:rPr>
          <w:rFonts w:asciiTheme="majorHAnsi" w:hAnsiTheme="majorHAnsi" w:cstheme="majorHAnsi"/>
          <w:bCs/>
          <w:lang w:val="hr-HR"/>
        </w:rPr>
        <w:t>Zenica.</w:t>
      </w: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 xml:space="preserve">Da bi se prijavili na javni poziv </w:t>
      </w:r>
      <w:r>
        <w:rPr>
          <w:rFonts w:asciiTheme="majorHAnsi" w:hAnsiTheme="majorHAnsi" w:cstheme="majorHAnsi"/>
          <w:bCs/>
          <w:lang w:val="hr-HR"/>
        </w:rPr>
        <w:t xml:space="preserve">podnosioci </w:t>
      </w:r>
      <w:r w:rsidRPr="00B37245">
        <w:rPr>
          <w:rFonts w:asciiTheme="majorHAnsi" w:hAnsiTheme="majorHAnsi" w:cstheme="majorHAnsi"/>
          <w:bCs/>
          <w:lang w:val="hr-HR"/>
        </w:rPr>
        <w:t>projekta moraju:</w:t>
      </w:r>
    </w:p>
    <w:p w:rsidR="00D63FF1" w:rsidRPr="00B37245" w:rsidRDefault="00D63FF1" w:rsidP="00D63FF1">
      <w:pPr>
        <w:numPr>
          <w:ilvl w:val="1"/>
          <w:numId w:val="2"/>
        </w:num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biti pravna lica neprofitabilnog karaktera</w:t>
      </w:r>
      <w:r w:rsidRPr="00B37245">
        <w:rPr>
          <w:rFonts w:asciiTheme="majorHAnsi" w:hAnsiTheme="majorHAnsi" w:cstheme="majorHAnsi"/>
          <w:bCs/>
          <w:color w:val="FF0000"/>
          <w:lang w:val="hr-HR"/>
        </w:rPr>
        <w:t xml:space="preserve"> </w:t>
      </w:r>
      <w:r>
        <w:rPr>
          <w:rFonts w:asciiTheme="majorHAnsi" w:hAnsiTheme="majorHAnsi" w:cstheme="majorHAnsi"/>
          <w:bCs/>
          <w:lang w:val="hr-HR"/>
        </w:rPr>
        <w:t>registrovani</w:t>
      </w:r>
      <w:r w:rsidRPr="00B37245">
        <w:rPr>
          <w:rFonts w:asciiTheme="majorHAnsi" w:hAnsiTheme="majorHAnsi" w:cstheme="majorHAnsi"/>
          <w:bCs/>
          <w:lang w:val="hr-HR"/>
        </w:rPr>
        <w:t xml:space="preserve"> u BiH, u skladu sa važećim zakonskim propisima (udruženje/udruga ili fondacija).</w:t>
      </w:r>
    </w:p>
    <w:p w:rsidR="00D63FF1" w:rsidRPr="00B37245" w:rsidRDefault="00D63FF1" w:rsidP="00D63FF1">
      <w:pPr>
        <w:autoSpaceDE w:val="0"/>
        <w:autoSpaceDN w:val="0"/>
        <w:adjustRightInd w:val="0"/>
        <w:rPr>
          <w:rFonts w:asciiTheme="majorHAnsi" w:hAnsiTheme="majorHAnsi" w:cstheme="majorHAnsi"/>
          <w:bCs/>
          <w:lang w:val="hr-HR"/>
        </w:rPr>
      </w:pPr>
    </w:p>
    <w:p w:rsidR="00D63FF1" w:rsidRPr="00B37245" w:rsidRDefault="00D63FF1" w:rsidP="00D63FF1">
      <w:pPr>
        <w:numPr>
          <w:ilvl w:val="0"/>
          <w:numId w:val="7"/>
        </w:numPr>
        <w:autoSpaceDE w:val="0"/>
        <w:autoSpaceDN w:val="0"/>
        <w:adjustRightInd w:val="0"/>
        <w:outlineLvl w:val="0"/>
        <w:rPr>
          <w:rFonts w:asciiTheme="majorHAnsi" w:hAnsiTheme="majorHAnsi" w:cstheme="majorHAnsi"/>
          <w:b/>
          <w:bCs/>
          <w:u w:val="single"/>
          <w:lang w:val="hr-HR"/>
        </w:rPr>
      </w:pPr>
      <w:r w:rsidRPr="00B37245">
        <w:rPr>
          <w:rFonts w:asciiTheme="majorHAnsi" w:hAnsiTheme="majorHAnsi" w:cstheme="majorHAnsi"/>
          <w:b/>
          <w:bCs/>
          <w:u w:val="single"/>
          <w:lang w:val="hr-HR"/>
        </w:rPr>
        <w:t>Partnerstva i podobnost partnera</w:t>
      </w:r>
    </w:p>
    <w:p w:rsidR="00D63FF1" w:rsidRPr="00B37245" w:rsidRDefault="00D63FF1" w:rsidP="00D63FF1">
      <w:pPr>
        <w:autoSpaceDE w:val="0"/>
        <w:autoSpaceDN w:val="0"/>
        <w:adjustRightInd w:val="0"/>
        <w:ind w:left="360"/>
        <w:outlineLvl w:val="0"/>
        <w:rPr>
          <w:rFonts w:asciiTheme="majorHAnsi" w:hAnsiTheme="majorHAnsi" w:cstheme="majorHAnsi"/>
          <w:b/>
          <w:bCs/>
          <w:u w:val="single"/>
          <w:lang w:val="hr-HR"/>
        </w:rPr>
      </w:pPr>
    </w:p>
    <w:p w:rsidR="00D63FF1" w:rsidRPr="00B37245" w:rsidRDefault="00D63FF1" w:rsidP="00D63FF1">
      <w:pPr>
        <w:spacing w:after="240"/>
        <w:jc w:val="both"/>
        <w:rPr>
          <w:rFonts w:asciiTheme="majorHAnsi" w:hAnsiTheme="majorHAnsi" w:cstheme="majorHAnsi"/>
          <w:bCs/>
          <w:lang w:val="hr-HR"/>
        </w:rPr>
      </w:pPr>
      <w:r w:rsidRPr="00B37245">
        <w:rPr>
          <w:rFonts w:asciiTheme="majorHAnsi" w:hAnsiTheme="majorHAnsi" w:cstheme="majorHAnsi"/>
          <w:bCs/>
          <w:lang w:val="hr-HR"/>
        </w:rPr>
        <w:t>Podnosi</w:t>
      </w:r>
      <w:r>
        <w:rPr>
          <w:rFonts w:asciiTheme="majorHAnsi" w:hAnsiTheme="majorHAnsi" w:cstheme="majorHAnsi"/>
          <w:bCs/>
          <w:lang w:val="hr-HR"/>
        </w:rPr>
        <w:t>oci</w:t>
      </w:r>
      <w:r w:rsidRPr="00B37245">
        <w:rPr>
          <w:rFonts w:asciiTheme="majorHAnsi" w:hAnsiTheme="majorHAnsi" w:cstheme="majorHAnsi"/>
          <w:bCs/>
          <w:lang w:val="hr-HR"/>
        </w:rPr>
        <w:t xml:space="preserve"> projekta mogu se prijaviti samostalno ili u saradnji sa drugim organizacijama i/ili udruženjima.  </w:t>
      </w:r>
    </w:p>
    <w:p w:rsidR="00D63FF1" w:rsidRPr="00B37245" w:rsidRDefault="00D63FF1" w:rsidP="00D63FF1">
      <w:pPr>
        <w:autoSpaceDE w:val="0"/>
        <w:autoSpaceDN w:val="0"/>
        <w:adjustRightInd w:val="0"/>
        <w:outlineLvl w:val="0"/>
        <w:rPr>
          <w:rFonts w:asciiTheme="majorHAnsi" w:hAnsiTheme="majorHAnsi" w:cstheme="majorHAnsi"/>
          <w:b/>
          <w:bCs/>
          <w:i/>
          <w:lang w:val="hr-HR"/>
        </w:rPr>
      </w:pPr>
      <w:r w:rsidRPr="00B37245">
        <w:rPr>
          <w:rFonts w:asciiTheme="majorHAnsi" w:hAnsiTheme="majorHAnsi" w:cstheme="majorHAnsi"/>
          <w:b/>
          <w:bCs/>
          <w:i/>
          <w:lang w:val="hr-HR"/>
        </w:rPr>
        <w:t>Partnerske organizacije i/ili institucije</w:t>
      </w: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Partneri na projektu mogu biti: druge nevladine organizacije i lokalne institucije. Partneri podnosi</w:t>
      </w:r>
      <w:r>
        <w:rPr>
          <w:rFonts w:asciiTheme="majorHAnsi" w:hAnsiTheme="majorHAnsi" w:cstheme="majorHAnsi"/>
          <w:bCs/>
          <w:lang w:val="hr-HR"/>
        </w:rPr>
        <w:t xml:space="preserve">oci </w:t>
      </w:r>
      <w:r w:rsidRPr="00B37245">
        <w:rPr>
          <w:rFonts w:asciiTheme="majorHAnsi" w:hAnsiTheme="majorHAnsi" w:cstheme="majorHAnsi"/>
          <w:bCs/>
          <w:lang w:val="hr-HR"/>
        </w:rPr>
        <w:t xml:space="preserve"> učestvuju u kreiranju i implementaciji projekta, a troškovi koje oni naprave </w:t>
      </w:r>
      <w:r>
        <w:rPr>
          <w:rFonts w:asciiTheme="majorHAnsi" w:hAnsiTheme="majorHAnsi" w:cstheme="majorHAnsi"/>
          <w:bCs/>
          <w:lang w:val="hr-HR"/>
        </w:rPr>
        <w:t>s</w:t>
      </w:r>
      <w:r w:rsidRPr="00B37245">
        <w:rPr>
          <w:rFonts w:asciiTheme="majorHAnsi" w:hAnsiTheme="majorHAnsi" w:cstheme="majorHAnsi"/>
          <w:bCs/>
          <w:lang w:val="hr-HR"/>
        </w:rPr>
        <w:t xml:space="preserve">padaju pod ista pravila kao i oni koje napravi sam </w:t>
      </w:r>
      <w:r>
        <w:rPr>
          <w:rFonts w:asciiTheme="majorHAnsi" w:hAnsiTheme="majorHAnsi" w:cstheme="majorHAnsi"/>
          <w:bCs/>
          <w:lang w:val="hr-HR"/>
        </w:rPr>
        <w:t>podnosilac</w:t>
      </w:r>
      <w:r w:rsidRPr="00B37245">
        <w:rPr>
          <w:rFonts w:asciiTheme="majorHAnsi" w:hAnsiTheme="majorHAnsi" w:cstheme="majorHAnsi"/>
          <w:bCs/>
          <w:lang w:val="hr-HR"/>
        </w:rPr>
        <w:t xml:space="preserve"> prijedloga, što znači da partnerske organizacije moraju zadovoljiti iste uslove </w:t>
      </w:r>
      <w:r>
        <w:rPr>
          <w:rFonts w:asciiTheme="majorHAnsi" w:hAnsiTheme="majorHAnsi" w:cstheme="majorHAnsi"/>
          <w:bCs/>
          <w:lang w:val="hr-HR"/>
        </w:rPr>
        <w:t xml:space="preserve"> podobnosti </w:t>
      </w:r>
      <w:r w:rsidRPr="00B37245">
        <w:rPr>
          <w:rFonts w:asciiTheme="majorHAnsi" w:hAnsiTheme="majorHAnsi" w:cstheme="majorHAnsi"/>
          <w:bCs/>
          <w:lang w:val="hr-HR"/>
        </w:rPr>
        <w:t>kao i podnosi</w:t>
      </w:r>
      <w:r>
        <w:rPr>
          <w:rFonts w:asciiTheme="majorHAnsi" w:hAnsiTheme="majorHAnsi" w:cstheme="majorHAnsi"/>
          <w:bCs/>
          <w:lang w:val="hr-HR"/>
        </w:rPr>
        <w:t>lac</w:t>
      </w:r>
      <w:r w:rsidRPr="00B37245">
        <w:rPr>
          <w:rFonts w:asciiTheme="majorHAnsi" w:hAnsiTheme="majorHAnsi" w:cstheme="majorHAnsi"/>
          <w:bCs/>
          <w:lang w:val="hr-HR"/>
        </w:rPr>
        <w:t xml:space="preserve">. </w:t>
      </w:r>
    </w:p>
    <w:p w:rsidR="00D63FF1" w:rsidRPr="00B37245" w:rsidRDefault="00D63FF1" w:rsidP="00D63FF1">
      <w:pPr>
        <w:autoSpaceDE w:val="0"/>
        <w:autoSpaceDN w:val="0"/>
        <w:adjustRightInd w:val="0"/>
        <w:jc w:val="both"/>
        <w:rPr>
          <w:rFonts w:asciiTheme="majorHAnsi" w:hAnsiTheme="majorHAnsi" w:cstheme="majorHAnsi"/>
          <w:bCs/>
          <w:lang w:val="hr-HR"/>
        </w:rPr>
      </w:pP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
          <w:bCs/>
          <w:i/>
          <w:lang w:val="hr-HR"/>
        </w:rPr>
        <w:lastRenderedPageBreak/>
        <w:t>Saradnici</w:t>
      </w:r>
    </w:p>
    <w:p w:rsidR="00D63FF1" w:rsidRPr="00B37245" w:rsidRDefault="00D63FF1" w:rsidP="00D63FF1">
      <w:pPr>
        <w:spacing w:after="240"/>
        <w:jc w:val="both"/>
        <w:rPr>
          <w:rFonts w:asciiTheme="majorHAnsi" w:hAnsiTheme="majorHAnsi" w:cstheme="majorHAnsi"/>
          <w:bCs/>
          <w:lang w:val="hr-HR"/>
        </w:rPr>
      </w:pPr>
      <w:r w:rsidRPr="00B37245">
        <w:rPr>
          <w:rFonts w:asciiTheme="majorHAnsi" w:hAnsiTheme="majorHAnsi" w:cstheme="majorHAnsi"/>
          <w:bCs/>
          <w:lang w:val="hr-HR"/>
        </w:rPr>
        <w:t>I druge organizacije i/ili institucije mogu biti uključene u projekt. Takve organizacije-saradnici imaju stvarnu ulogu u realizaciji aktivnosti, ali ne mogu dobiti sredstva iz granta.</w:t>
      </w:r>
    </w:p>
    <w:p w:rsidR="00D63FF1" w:rsidRPr="00B37245" w:rsidRDefault="00D63FF1" w:rsidP="00D63FF1">
      <w:pPr>
        <w:numPr>
          <w:ilvl w:val="0"/>
          <w:numId w:val="7"/>
        </w:numPr>
        <w:autoSpaceDE w:val="0"/>
        <w:autoSpaceDN w:val="0"/>
        <w:adjustRightInd w:val="0"/>
        <w:outlineLvl w:val="0"/>
        <w:rPr>
          <w:rFonts w:asciiTheme="majorHAnsi" w:hAnsiTheme="majorHAnsi" w:cstheme="majorHAnsi"/>
          <w:b/>
          <w:bCs/>
          <w:u w:val="single"/>
          <w:lang w:val="hr-HR"/>
        </w:rPr>
      </w:pPr>
      <w:r w:rsidRPr="00B37245">
        <w:rPr>
          <w:rFonts w:asciiTheme="majorHAnsi" w:hAnsiTheme="majorHAnsi" w:cstheme="majorHAnsi"/>
          <w:b/>
          <w:bCs/>
          <w:u w:val="single"/>
          <w:lang w:val="hr-HR"/>
        </w:rPr>
        <w:t xml:space="preserve">Prioritetne oblasti </w:t>
      </w:r>
    </w:p>
    <w:p w:rsidR="00D63FF1" w:rsidRPr="00B37245" w:rsidRDefault="00D63FF1" w:rsidP="00D63FF1">
      <w:pPr>
        <w:autoSpaceDE w:val="0"/>
        <w:autoSpaceDN w:val="0"/>
        <w:adjustRightInd w:val="0"/>
        <w:jc w:val="both"/>
        <w:outlineLvl w:val="0"/>
        <w:rPr>
          <w:rFonts w:asciiTheme="majorHAnsi" w:hAnsiTheme="majorHAnsi" w:cstheme="majorHAnsi"/>
          <w:bCs/>
          <w:lang w:val="hr-HR"/>
        </w:rPr>
      </w:pPr>
      <w:r w:rsidRPr="00B37245">
        <w:rPr>
          <w:rFonts w:asciiTheme="majorHAnsi" w:hAnsiTheme="majorHAnsi" w:cstheme="majorHAnsi"/>
          <w:bCs/>
          <w:lang w:val="hr-HR"/>
        </w:rPr>
        <w:t>Projekti sa kojima se može prijaviti u okviru ovog poziva moraju obuhvatit jednu ili više prioritetnih oblasti navedenih u Javnom pozivu.</w:t>
      </w:r>
    </w:p>
    <w:p w:rsidR="00D63FF1" w:rsidRPr="00B37245" w:rsidRDefault="00D63FF1" w:rsidP="00D63FF1">
      <w:pPr>
        <w:tabs>
          <w:tab w:val="left" w:pos="270"/>
          <w:tab w:val="center" w:pos="1560"/>
          <w:tab w:val="center" w:pos="8640"/>
        </w:tabs>
        <w:ind w:left="1440" w:right="-180"/>
        <w:jc w:val="both"/>
        <w:rPr>
          <w:rFonts w:asciiTheme="majorHAnsi" w:hAnsiTheme="majorHAnsi" w:cstheme="majorHAnsi"/>
          <w:bCs/>
          <w:lang w:val="hr-HR"/>
        </w:rPr>
      </w:pPr>
    </w:p>
    <w:p w:rsidR="00D63FF1" w:rsidRPr="00B37245" w:rsidRDefault="00D63FF1" w:rsidP="00D63FF1">
      <w:pPr>
        <w:numPr>
          <w:ilvl w:val="0"/>
          <w:numId w:val="7"/>
        </w:numPr>
        <w:rPr>
          <w:rFonts w:asciiTheme="majorHAnsi" w:hAnsiTheme="majorHAnsi" w:cstheme="majorHAnsi"/>
          <w:lang w:val="bs-Latn-BA"/>
        </w:rPr>
      </w:pPr>
      <w:r w:rsidRPr="00B37245">
        <w:rPr>
          <w:rFonts w:asciiTheme="majorHAnsi" w:hAnsiTheme="majorHAnsi" w:cstheme="majorHAnsi"/>
          <w:b/>
          <w:bCs/>
          <w:u w:val="single"/>
          <w:lang w:val="hr-HR"/>
        </w:rPr>
        <w:t>Trajanje</w:t>
      </w:r>
    </w:p>
    <w:p w:rsidR="00D63FF1" w:rsidRPr="00B37245" w:rsidRDefault="00D63FF1" w:rsidP="00D63FF1">
      <w:pPr>
        <w:autoSpaceDE w:val="0"/>
        <w:autoSpaceDN w:val="0"/>
        <w:adjustRightInd w:val="0"/>
        <w:jc w:val="both"/>
        <w:rPr>
          <w:rFonts w:asciiTheme="majorHAnsi" w:hAnsiTheme="majorHAnsi" w:cstheme="majorHAnsi"/>
          <w:bCs/>
          <w:color w:val="FFFFFF" w:themeColor="background1"/>
          <w:lang w:val="hr-HR"/>
        </w:rPr>
      </w:pPr>
      <w:r w:rsidRPr="00B37245">
        <w:rPr>
          <w:rFonts w:asciiTheme="majorHAnsi" w:hAnsiTheme="majorHAnsi" w:cstheme="majorHAnsi"/>
          <w:bCs/>
          <w:lang w:val="hr-HR"/>
        </w:rPr>
        <w:t>Projekt</w:t>
      </w:r>
      <w:r>
        <w:rPr>
          <w:rFonts w:asciiTheme="majorHAnsi" w:hAnsiTheme="majorHAnsi" w:cstheme="majorHAnsi"/>
          <w:bCs/>
          <w:lang w:val="hr-HR"/>
        </w:rPr>
        <w:t>n</w:t>
      </w:r>
      <w:r w:rsidRPr="00B37245">
        <w:rPr>
          <w:rFonts w:asciiTheme="majorHAnsi" w:hAnsiTheme="majorHAnsi" w:cstheme="majorHAnsi"/>
          <w:bCs/>
          <w:lang w:val="hr-HR"/>
        </w:rPr>
        <w:t xml:space="preserve">e aktivnosti mogu minilano trajati od </w:t>
      </w:r>
      <w:r>
        <w:rPr>
          <w:rFonts w:asciiTheme="majorHAnsi" w:hAnsiTheme="majorHAnsi" w:cstheme="majorHAnsi"/>
          <w:bCs/>
          <w:lang w:val="hr-HR"/>
        </w:rPr>
        <w:t xml:space="preserve"> 1 </w:t>
      </w:r>
      <w:r w:rsidRPr="00B37245">
        <w:rPr>
          <w:rFonts w:asciiTheme="majorHAnsi" w:hAnsiTheme="majorHAnsi" w:cstheme="majorHAnsi"/>
          <w:bCs/>
          <w:lang w:val="hr-HR"/>
        </w:rPr>
        <w:t>mjesec</w:t>
      </w:r>
      <w:r>
        <w:rPr>
          <w:rFonts w:asciiTheme="majorHAnsi" w:hAnsiTheme="majorHAnsi" w:cstheme="majorHAnsi"/>
          <w:bCs/>
          <w:lang w:val="hr-HR"/>
        </w:rPr>
        <w:t>a</w:t>
      </w:r>
      <w:r w:rsidRPr="00B37245">
        <w:rPr>
          <w:rFonts w:asciiTheme="majorHAnsi" w:hAnsiTheme="majorHAnsi" w:cstheme="majorHAnsi"/>
          <w:bCs/>
          <w:lang w:val="hr-HR"/>
        </w:rPr>
        <w:t xml:space="preserve">, a najkasniji rok za implementaciju </w:t>
      </w:r>
      <w:r>
        <w:rPr>
          <w:rFonts w:asciiTheme="majorHAnsi" w:hAnsiTheme="majorHAnsi" w:cstheme="majorHAnsi"/>
          <w:bCs/>
          <w:lang w:val="hr-HR"/>
        </w:rPr>
        <w:t xml:space="preserve">je </w:t>
      </w:r>
      <w:r w:rsidRPr="00B37245">
        <w:rPr>
          <w:rFonts w:asciiTheme="majorHAnsi" w:hAnsiTheme="majorHAnsi" w:cstheme="majorHAnsi"/>
          <w:bCs/>
          <w:lang w:val="hr-HR"/>
        </w:rPr>
        <w:t xml:space="preserve"> do </w:t>
      </w:r>
      <w:r>
        <w:rPr>
          <w:rFonts w:asciiTheme="majorHAnsi" w:hAnsiTheme="majorHAnsi" w:cstheme="majorHAnsi"/>
          <w:bCs/>
          <w:lang w:val="hr-HR"/>
        </w:rPr>
        <w:t>20</w:t>
      </w:r>
      <w:r w:rsidRPr="00B37245">
        <w:rPr>
          <w:rFonts w:asciiTheme="majorHAnsi" w:hAnsiTheme="majorHAnsi" w:cstheme="majorHAnsi"/>
          <w:bCs/>
          <w:lang w:val="hr-HR"/>
        </w:rPr>
        <w:t>.</w:t>
      </w:r>
      <w:r>
        <w:rPr>
          <w:rFonts w:asciiTheme="majorHAnsi" w:hAnsiTheme="majorHAnsi" w:cstheme="majorHAnsi"/>
          <w:bCs/>
          <w:lang w:val="hr-HR"/>
        </w:rPr>
        <w:t>12</w:t>
      </w:r>
      <w:r w:rsidRPr="00B37245">
        <w:rPr>
          <w:rFonts w:asciiTheme="majorHAnsi" w:hAnsiTheme="majorHAnsi" w:cstheme="majorHAnsi"/>
          <w:bCs/>
          <w:lang w:val="hr-HR"/>
        </w:rPr>
        <w:t>.2020 godine.</w:t>
      </w:r>
    </w:p>
    <w:p w:rsidR="00D63FF1" w:rsidRPr="00B37245" w:rsidRDefault="00D63FF1" w:rsidP="00D63FF1">
      <w:pPr>
        <w:autoSpaceDE w:val="0"/>
        <w:autoSpaceDN w:val="0"/>
        <w:adjustRightInd w:val="0"/>
        <w:jc w:val="both"/>
        <w:rPr>
          <w:rFonts w:asciiTheme="majorHAnsi" w:hAnsiTheme="majorHAnsi" w:cstheme="majorHAnsi"/>
          <w:bCs/>
          <w:lang w:val="hr-HR"/>
        </w:rPr>
      </w:pPr>
    </w:p>
    <w:p w:rsidR="00D63FF1" w:rsidRPr="00B37245" w:rsidRDefault="00D63FF1" w:rsidP="00D63FF1">
      <w:pPr>
        <w:numPr>
          <w:ilvl w:val="0"/>
          <w:numId w:val="7"/>
        </w:numPr>
        <w:autoSpaceDE w:val="0"/>
        <w:autoSpaceDN w:val="0"/>
        <w:adjustRightInd w:val="0"/>
        <w:outlineLvl w:val="0"/>
        <w:rPr>
          <w:rFonts w:asciiTheme="majorHAnsi" w:hAnsiTheme="majorHAnsi" w:cstheme="majorHAnsi"/>
          <w:b/>
          <w:bCs/>
          <w:u w:val="single"/>
          <w:lang w:val="hr-HR"/>
        </w:rPr>
      </w:pPr>
      <w:r w:rsidRPr="00B37245">
        <w:rPr>
          <w:rFonts w:asciiTheme="majorHAnsi" w:hAnsiTheme="majorHAnsi" w:cstheme="majorHAnsi"/>
          <w:b/>
          <w:bCs/>
          <w:u w:val="single"/>
          <w:lang w:val="hr-HR"/>
        </w:rPr>
        <w:t>Vrste projekata</w:t>
      </w:r>
    </w:p>
    <w:p w:rsidR="00D63FF1" w:rsidRPr="00B37245" w:rsidRDefault="00D63FF1" w:rsidP="00D63FF1">
      <w:pPr>
        <w:autoSpaceDE w:val="0"/>
        <w:autoSpaceDN w:val="0"/>
        <w:adjustRightInd w:val="0"/>
        <w:outlineLvl w:val="0"/>
        <w:rPr>
          <w:rFonts w:asciiTheme="majorHAnsi" w:hAnsiTheme="majorHAnsi" w:cstheme="majorHAnsi"/>
          <w:b/>
          <w:bCs/>
          <w:u w:val="single"/>
          <w:lang w:val="hr-HR"/>
        </w:rPr>
      </w:pPr>
    </w:p>
    <w:p w:rsidR="00D63FF1" w:rsidRPr="00B37245" w:rsidRDefault="00D63FF1" w:rsidP="00D63FF1">
      <w:pPr>
        <w:autoSpaceDE w:val="0"/>
        <w:autoSpaceDN w:val="0"/>
        <w:adjustRightInd w:val="0"/>
        <w:jc w:val="both"/>
        <w:rPr>
          <w:rFonts w:asciiTheme="majorHAnsi" w:hAnsiTheme="majorHAnsi" w:cstheme="majorHAnsi"/>
          <w:bCs/>
          <w:lang w:val="bs-Latn-BA"/>
        </w:rPr>
      </w:pPr>
      <w:r w:rsidRPr="00B37245">
        <w:rPr>
          <w:rFonts w:asciiTheme="majorHAnsi" w:hAnsiTheme="majorHAnsi" w:cstheme="majorHAnsi"/>
          <w:bCs/>
          <w:lang w:val="hr-HR"/>
        </w:rPr>
        <w:t>Projekti koji se finansiraju trebalo bi da budu pripremljeni u skladu sa Javnim pozivom, tj.</w:t>
      </w:r>
      <w:r w:rsidRPr="00B37245">
        <w:rPr>
          <w:rFonts w:asciiTheme="majorHAnsi" w:hAnsiTheme="majorHAnsi" w:cstheme="majorHAnsi"/>
          <w:bCs/>
          <w:lang w:val="bs-Latn-BA"/>
        </w:rPr>
        <w:t xml:space="preserve"> prioritetima navedenim u Pozivu. Projektni prijedlozi trebaju jasno zadovoljavati potrebe iskazane u tek</w:t>
      </w:r>
      <w:r>
        <w:rPr>
          <w:rFonts w:asciiTheme="majorHAnsi" w:hAnsiTheme="majorHAnsi" w:cstheme="majorHAnsi"/>
          <w:bCs/>
          <w:lang w:val="bs-Latn-BA"/>
        </w:rPr>
        <w:t>s</w:t>
      </w:r>
      <w:r w:rsidRPr="00B37245">
        <w:rPr>
          <w:rFonts w:asciiTheme="majorHAnsi" w:hAnsiTheme="majorHAnsi" w:cstheme="majorHAnsi"/>
          <w:bCs/>
          <w:lang w:val="bs-Latn-BA"/>
        </w:rPr>
        <w:t xml:space="preserve">tu Javnog poziva.  </w:t>
      </w: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Projekti trebaju biti kreirani kao odgovor na specifične potrebe lokalne zajednice i određene ciljne grupe, identificirane projektom.</w:t>
      </w: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Projekti bi trebalo da se sastoje od nezavisnih operativnih aktivnosti, sa jasno formuli</w:t>
      </w:r>
      <w:r>
        <w:rPr>
          <w:rFonts w:asciiTheme="majorHAnsi" w:hAnsiTheme="majorHAnsi" w:cstheme="majorHAnsi"/>
          <w:bCs/>
          <w:lang w:val="hr-HR"/>
        </w:rPr>
        <w:t>s</w:t>
      </w:r>
      <w:r w:rsidRPr="00B37245">
        <w:rPr>
          <w:rFonts w:asciiTheme="majorHAnsi" w:hAnsiTheme="majorHAnsi" w:cstheme="majorHAnsi"/>
          <w:bCs/>
          <w:lang w:val="hr-HR"/>
        </w:rPr>
        <w:t xml:space="preserve">anim operativnim ciljevima, ciljnim grupama i planiranim ishodima. </w:t>
      </w: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Projekt</w:t>
      </w:r>
      <w:r>
        <w:rPr>
          <w:rFonts w:asciiTheme="majorHAnsi" w:hAnsiTheme="majorHAnsi" w:cstheme="majorHAnsi"/>
          <w:bCs/>
          <w:lang w:val="hr-HR"/>
        </w:rPr>
        <w:t>i</w:t>
      </w:r>
      <w:r w:rsidRPr="00B37245">
        <w:rPr>
          <w:rFonts w:asciiTheme="majorHAnsi" w:hAnsiTheme="majorHAnsi" w:cstheme="majorHAnsi"/>
          <w:bCs/>
          <w:lang w:val="hr-HR"/>
        </w:rPr>
        <w:t xml:space="preserve"> bi trebalo da bud</w:t>
      </w:r>
      <w:r>
        <w:rPr>
          <w:rFonts w:asciiTheme="majorHAnsi" w:hAnsiTheme="majorHAnsi" w:cstheme="majorHAnsi"/>
          <w:bCs/>
          <w:lang w:val="hr-HR"/>
        </w:rPr>
        <w:t>u</w:t>
      </w:r>
      <w:r w:rsidRPr="00B37245">
        <w:rPr>
          <w:rFonts w:asciiTheme="majorHAnsi" w:hAnsiTheme="majorHAnsi" w:cstheme="majorHAnsi"/>
          <w:bCs/>
          <w:lang w:val="hr-HR"/>
        </w:rPr>
        <w:t xml:space="preserve"> integri</w:t>
      </w:r>
      <w:r>
        <w:rPr>
          <w:rFonts w:asciiTheme="majorHAnsi" w:hAnsiTheme="majorHAnsi" w:cstheme="majorHAnsi"/>
          <w:bCs/>
          <w:lang w:val="hr-HR"/>
        </w:rPr>
        <w:t>s</w:t>
      </w:r>
      <w:r w:rsidRPr="00B37245">
        <w:rPr>
          <w:rFonts w:asciiTheme="majorHAnsi" w:hAnsiTheme="majorHAnsi" w:cstheme="majorHAnsi"/>
          <w:bCs/>
          <w:lang w:val="hr-HR"/>
        </w:rPr>
        <w:t xml:space="preserve">ani, metodološki set aktivnosti, kreiran da ostvari određene ciljeve i specifične rezultate unutar ograničenog vremenskog okvira. </w:t>
      </w: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 xml:space="preserve">Opći program rada organizacije </w:t>
      </w:r>
      <w:r>
        <w:rPr>
          <w:rFonts w:asciiTheme="majorHAnsi" w:hAnsiTheme="majorHAnsi" w:cstheme="majorHAnsi"/>
          <w:bCs/>
          <w:lang w:val="hr-HR"/>
        </w:rPr>
        <w:t>podnosioca</w:t>
      </w:r>
      <w:r w:rsidRPr="00B37245">
        <w:rPr>
          <w:rFonts w:asciiTheme="majorHAnsi" w:hAnsiTheme="majorHAnsi" w:cstheme="majorHAnsi"/>
          <w:bCs/>
          <w:lang w:val="hr-HR"/>
        </w:rPr>
        <w:t xml:space="preserve"> prijedloga ili nekog od partnera na projektu ne može predstavljati projek</w:t>
      </w:r>
      <w:r>
        <w:rPr>
          <w:rFonts w:asciiTheme="majorHAnsi" w:hAnsiTheme="majorHAnsi" w:cstheme="majorHAnsi"/>
          <w:bCs/>
          <w:lang w:val="hr-HR"/>
        </w:rPr>
        <w:t>a</w:t>
      </w:r>
      <w:r w:rsidRPr="00B37245">
        <w:rPr>
          <w:rFonts w:asciiTheme="majorHAnsi" w:hAnsiTheme="majorHAnsi" w:cstheme="majorHAnsi"/>
          <w:bCs/>
          <w:lang w:val="hr-HR"/>
        </w:rPr>
        <w:t xml:space="preserve">t. </w:t>
      </w:r>
    </w:p>
    <w:p w:rsidR="00D63FF1" w:rsidRPr="00B37245" w:rsidRDefault="00D63FF1" w:rsidP="00D63FF1">
      <w:pPr>
        <w:autoSpaceDE w:val="0"/>
        <w:autoSpaceDN w:val="0"/>
        <w:adjustRightInd w:val="0"/>
        <w:jc w:val="both"/>
        <w:rPr>
          <w:rFonts w:asciiTheme="majorHAnsi" w:hAnsiTheme="majorHAnsi" w:cstheme="majorHAnsi"/>
          <w:bCs/>
          <w:i/>
          <w:lang w:val="hr-HR"/>
        </w:rPr>
      </w:pPr>
    </w:p>
    <w:p w:rsidR="00D63FF1" w:rsidRPr="00B37245" w:rsidRDefault="00D63FF1" w:rsidP="00D63FF1">
      <w:pPr>
        <w:autoSpaceDE w:val="0"/>
        <w:autoSpaceDN w:val="0"/>
        <w:adjustRightInd w:val="0"/>
        <w:rPr>
          <w:rFonts w:asciiTheme="majorHAnsi" w:hAnsiTheme="majorHAnsi" w:cstheme="majorHAnsi"/>
          <w:b/>
          <w:bCs/>
          <w:i/>
          <w:lang w:val="hr-HR"/>
        </w:rPr>
      </w:pPr>
      <w:r w:rsidRPr="00B37245">
        <w:rPr>
          <w:rFonts w:asciiTheme="majorHAnsi" w:hAnsiTheme="majorHAnsi" w:cstheme="majorHAnsi"/>
          <w:b/>
          <w:bCs/>
          <w:i/>
          <w:lang w:val="hr-HR"/>
        </w:rPr>
        <w:t>Sljedeće aktivnosti nisu preporučljive za dodjelu grantova:</w:t>
      </w:r>
    </w:p>
    <w:p w:rsidR="00D63FF1" w:rsidRPr="00B37245" w:rsidRDefault="00D63FF1" w:rsidP="00D63FF1">
      <w:pPr>
        <w:autoSpaceDE w:val="0"/>
        <w:autoSpaceDN w:val="0"/>
        <w:adjustRightInd w:val="0"/>
        <w:rPr>
          <w:rFonts w:asciiTheme="majorHAnsi" w:hAnsiTheme="majorHAnsi" w:cstheme="majorHAnsi"/>
          <w:b/>
          <w:bCs/>
          <w:i/>
          <w:lang w:val="hr-HR"/>
        </w:rPr>
      </w:pPr>
    </w:p>
    <w:p w:rsidR="00D63FF1" w:rsidRPr="00B37245" w:rsidRDefault="00D63FF1" w:rsidP="00D63FF1">
      <w:pPr>
        <w:numPr>
          <w:ilvl w:val="0"/>
          <w:numId w:val="3"/>
        </w:num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 xml:space="preserve">Individualna sponzorstva za učestvovanje u radionicama, seminarima, konferencijama, kongresima; </w:t>
      </w:r>
    </w:p>
    <w:p w:rsidR="00D63FF1" w:rsidRPr="00B37245" w:rsidRDefault="00D63FF1" w:rsidP="00D63FF1">
      <w:pPr>
        <w:numPr>
          <w:ilvl w:val="0"/>
          <w:numId w:val="3"/>
        </w:num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Individualne stipendije za studije ili trening kurseve;</w:t>
      </w:r>
    </w:p>
    <w:p w:rsidR="00D63FF1" w:rsidRPr="00B37245" w:rsidRDefault="00D63FF1" w:rsidP="00D63FF1">
      <w:pPr>
        <w:numPr>
          <w:ilvl w:val="0"/>
          <w:numId w:val="3"/>
        </w:num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Povremene konferencije (osim ako su neophodne za uspješnu implementaciju projekta);</w:t>
      </w:r>
    </w:p>
    <w:p w:rsidR="00D63FF1" w:rsidRPr="00B37245" w:rsidRDefault="00D63FF1" w:rsidP="00D63FF1">
      <w:pPr>
        <w:numPr>
          <w:ilvl w:val="0"/>
          <w:numId w:val="3"/>
        </w:num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Kupovina opreme (osim ako je neophodna za uspješnu implementaciju projekta);</w:t>
      </w:r>
    </w:p>
    <w:p w:rsidR="00D63FF1" w:rsidRDefault="00D63FF1" w:rsidP="00D63FF1">
      <w:pPr>
        <w:numPr>
          <w:ilvl w:val="0"/>
          <w:numId w:val="3"/>
        </w:num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 xml:space="preserve">Finansiranje projekata koji su već u toku </w:t>
      </w:r>
      <w:r>
        <w:rPr>
          <w:rFonts w:asciiTheme="majorHAnsi" w:hAnsiTheme="majorHAnsi" w:cstheme="majorHAnsi"/>
          <w:bCs/>
          <w:lang w:val="hr-HR"/>
        </w:rPr>
        <w:t xml:space="preserve">( izuzev projekata koji su sufinansirani od drugih subjekata a nije im zatvoren finansijski okvir) </w:t>
      </w:r>
    </w:p>
    <w:p w:rsidR="00D63FF1" w:rsidRPr="00637432" w:rsidRDefault="00D63FF1" w:rsidP="00D63FF1">
      <w:pPr>
        <w:numPr>
          <w:ilvl w:val="0"/>
          <w:numId w:val="3"/>
        </w:numPr>
        <w:autoSpaceDE w:val="0"/>
        <w:autoSpaceDN w:val="0"/>
        <w:adjustRightInd w:val="0"/>
        <w:jc w:val="both"/>
        <w:rPr>
          <w:rFonts w:asciiTheme="majorHAnsi" w:hAnsiTheme="majorHAnsi" w:cstheme="majorHAnsi"/>
          <w:bCs/>
          <w:lang w:val="hr-HR"/>
        </w:rPr>
      </w:pPr>
      <w:r>
        <w:rPr>
          <w:rFonts w:asciiTheme="majorHAnsi" w:hAnsiTheme="majorHAnsi" w:cstheme="majorHAnsi"/>
          <w:bCs/>
          <w:lang w:val="hr-HR"/>
        </w:rPr>
        <w:t xml:space="preserve">Projekti koji su </w:t>
      </w:r>
      <w:r w:rsidRPr="00637432">
        <w:rPr>
          <w:rFonts w:asciiTheme="majorHAnsi" w:hAnsiTheme="majorHAnsi" w:cstheme="majorHAnsi"/>
          <w:bCs/>
          <w:lang w:val="hr-HR"/>
        </w:rPr>
        <w:t>završeni;</w:t>
      </w:r>
    </w:p>
    <w:p w:rsidR="00D63FF1" w:rsidRPr="00B37245" w:rsidRDefault="00D63FF1" w:rsidP="00D63FF1">
      <w:pPr>
        <w:numPr>
          <w:ilvl w:val="0"/>
          <w:numId w:val="3"/>
        </w:num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Projekti za ekskluzivnu dobrobit pojedinaca;</w:t>
      </w:r>
    </w:p>
    <w:p w:rsidR="00D63FF1" w:rsidRPr="00B37245" w:rsidRDefault="00D63FF1" w:rsidP="00D63FF1">
      <w:pPr>
        <w:numPr>
          <w:ilvl w:val="0"/>
          <w:numId w:val="3"/>
        </w:num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Projekti koji podržavaju političke partije;</w:t>
      </w:r>
    </w:p>
    <w:p w:rsidR="00D63FF1" w:rsidRPr="00B37245" w:rsidRDefault="00D63FF1" w:rsidP="00D63FF1">
      <w:pPr>
        <w:numPr>
          <w:ilvl w:val="0"/>
          <w:numId w:val="3"/>
        </w:num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Primarno finansiranje podnos</w:t>
      </w:r>
      <w:r>
        <w:rPr>
          <w:rFonts w:asciiTheme="majorHAnsi" w:hAnsiTheme="majorHAnsi" w:cstheme="majorHAnsi"/>
          <w:bCs/>
          <w:lang w:val="hr-HR"/>
        </w:rPr>
        <w:t>ioca</w:t>
      </w:r>
      <w:r w:rsidRPr="00B37245">
        <w:rPr>
          <w:rFonts w:asciiTheme="majorHAnsi" w:hAnsiTheme="majorHAnsi" w:cstheme="majorHAnsi"/>
          <w:bCs/>
          <w:lang w:val="hr-HR"/>
        </w:rPr>
        <w:t xml:space="preserve"> prijedloga ili njihovih partnera;</w:t>
      </w:r>
    </w:p>
    <w:p w:rsidR="00D63FF1" w:rsidRPr="00B37245" w:rsidRDefault="00D63FF1" w:rsidP="00D63FF1">
      <w:pPr>
        <w:autoSpaceDE w:val="0"/>
        <w:autoSpaceDN w:val="0"/>
        <w:adjustRightInd w:val="0"/>
        <w:rPr>
          <w:rFonts w:asciiTheme="majorHAnsi" w:hAnsiTheme="majorHAnsi" w:cstheme="majorHAnsi"/>
          <w:bCs/>
          <w:lang w:val="hr-HR"/>
        </w:rPr>
      </w:pPr>
    </w:p>
    <w:p w:rsidR="00D63FF1" w:rsidRPr="00B37245" w:rsidRDefault="00D63FF1" w:rsidP="00D63FF1">
      <w:pPr>
        <w:numPr>
          <w:ilvl w:val="0"/>
          <w:numId w:val="7"/>
        </w:numPr>
        <w:autoSpaceDE w:val="0"/>
        <w:autoSpaceDN w:val="0"/>
        <w:adjustRightInd w:val="0"/>
        <w:outlineLvl w:val="0"/>
        <w:rPr>
          <w:rFonts w:asciiTheme="majorHAnsi" w:hAnsiTheme="majorHAnsi" w:cstheme="majorHAnsi"/>
          <w:b/>
          <w:bCs/>
          <w:u w:val="single"/>
          <w:lang w:val="hr-HR"/>
        </w:rPr>
      </w:pPr>
      <w:r w:rsidRPr="00B37245">
        <w:rPr>
          <w:rFonts w:asciiTheme="majorHAnsi" w:hAnsiTheme="majorHAnsi" w:cstheme="majorHAnsi"/>
          <w:b/>
          <w:bCs/>
          <w:u w:val="single"/>
          <w:lang w:val="hr-HR"/>
        </w:rPr>
        <w:t>Broj prijedloga projekata i grantova po aplikantu</w:t>
      </w:r>
    </w:p>
    <w:p w:rsidR="00D63FF1" w:rsidRPr="00B37245" w:rsidRDefault="00D63FF1" w:rsidP="00D63FF1">
      <w:pPr>
        <w:autoSpaceDE w:val="0"/>
        <w:autoSpaceDN w:val="0"/>
        <w:adjustRightInd w:val="0"/>
        <w:outlineLvl w:val="0"/>
        <w:rPr>
          <w:rFonts w:asciiTheme="majorHAnsi" w:hAnsiTheme="majorHAnsi" w:cstheme="majorHAnsi"/>
          <w:b/>
          <w:bCs/>
          <w:u w:val="single"/>
          <w:lang w:val="hr-HR"/>
        </w:rPr>
      </w:pP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Podnosi</w:t>
      </w:r>
      <w:r>
        <w:rPr>
          <w:rFonts w:asciiTheme="majorHAnsi" w:hAnsiTheme="majorHAnsi" w:cstheme="majorHAnsi"/>
          <w:bCs/>
          <w:lang w:val="hr-HR"/>
        </w:rPr>
        <w:t>lac</w:t>
      </w:r>
      <w:r w:rsidRPr="00B37245">
        <w:rPr>
          <w:rFonts w:asciiTheme="majorHAnsi" w:hAnsiTheme="majorHAnsi" w:cstheme="majorHAnsi"/>
          <w:bCs/>
          <w:lang w:val="hr-HR"/>
        </w:rPr>
        <w:t xml:space="preserve">  može predati više od jedne aplikacije i jedne projektne ideje, a može u partnerstvu sa drugom organizacijom (nosiocem) učestvovati kao partner. U</w:t>
      </w:r>
      <w:r>
        <w:rPr>
          <w:rFonts w:asciiTheme="majorHAnsi" w:hAnsiTheme="majorHAnsi" w:cstheme="majorHAnsi"/>
          <w:bCs/>
          <w:lang w:val="hr-HR"/>
        </w:rPr>
        <w:t>ku</w:t>
      </w:r>
      <w:r w:rsidRPr="00B37245">
        <w:rPr>
          <w:rFonts w:asciiTheme="majorHAnsi" w:hAnsiTheme="majorHAnsi" w:cstheme="majorHAnsi"/>
          <w:bCs/>
          <w:lang w:val="hr-HR"/>
        </w:rPr>
        <w:t xml:space="preserve">pan  </w:t>
      </w:r>
      <w:r>
        <w:rPr>
          <w:rFonts w:asciiTheme="majorHAnsi" w:hAnsiTheme="majorHAnsi" w:cstheme="majorHAnsi"/>
          <w:bCs/>
          <w:lang w:val="hr-HR"/>
        </w:rPr>
        <w:t>broj prijava kojima  podnosilac</w:t>
      </w:r>
      <w:r w:rsidRPr="00B37245">
        <w:rPr>
          <w:rFonts w:asciiTheme="majorHAnsi" w:hAnsiTheme="majorHAnsi" w:cstheme="majorHAnsi"/>
          <w:bCs/>
          <w:lang w:val="hr-HR"/>
        </w:rPr>
        <w:t xml:space="preserve"> može aplicirati na svim oblastima je </w:t>
      </w:r>
      <w:r>
        <w:rPr>
          <w:rFonts w:asciiTheme="majorHAnsi" w:hAnsiTheme="majorHAnsi" w:cstheme="majorHAnsi"/>
          <w:bCs/>
          <w:lang w:val="hr-HR"/>
        </w:rPr>
        <w:t>dvije</w:t>
      </w:r>
      <w:r w:rsidRPr="00B37245">
        <w:rPr>
          <w:rFonts w:asciiTheme="majorHAnsi" w:hAnsiTheme="majorHAnsi" w:cstheme="majorHAnsi"/>
          <w:bCs/>
          <w:lang w:val="hr-HR"/>
        </w:rPr>
        <w:t xml:space="preserve"> po organizaciji/udruženju. </w:t>
      </w:r>
    </w:p>
    <w:p w:rsidR="00D63FF1" w:rsidRPr="00B37245" w:rsidRDefault="00D63FF1" w:rsidP="00D63FF1">
      <w:pPr>
        <w:autoSpaceDE w:val="0"/>
        <w:autoSpaceDN w:val="0"/>
        <w:adjustRightInd w:val="0"/>
        <w:jc w:val="both"/>
        <w:rPr>
          <w:rFonts w:asciiTheme="majorHAnsi" w:hAnsiTheme="majorHAnsi" w:cstheme="majorHAnsi"/>
          <w:bCs/>
          <w:lang w:val="hr-HR"/>
        </w:rPr>
      </w:pPr>
    </w:p>
    <w:p w:rsidR="00D63FF1" w:rsidRPr="00B37245" w:rsidRDefault="00D63FF1" w:rsidP="00D63FF1">
      <w:pPr>
        <w:numPr>
          <w:ilvl w:val="0"/>
          <w:numId w:val="7"/>
        </w:numPr>
        <w:autoSpaceDE w:val="0"/>
        <w:autoSpaceDN w:val="0"/>
        <w:adjustRightInd w:val="0"/>
        <w:outlineLvl w:val="0"/>
        <w:rPr>
          <w:rFonts w:asciiTheme="majorHAnsi" w:hAnsiTheme="majorHAnsi" w:cstheme="majorHAnsi"/>
          <w:b/>
          <w:bCs/>
          <w:u w:val="single"/>
          <w:lang w:val="hr-HR"/>
        </w:rPr>
      </w:pPr>
      <w:r w:rsidRPr="00B37245">
        <w:rPr>
          <w:rFonts w:asciiTheme="majorHAnsi" w:hAnsiTheme="majorHAnsi" w:cstheme="majorHAnsi"/>
          <w:b/>
          <w:bCs/>
          <w:u w:val="single"/>
          <w:lang w:val="hr-HR"/>
        </w:rPr>
        <w:t>Gdje i kako preuzeti i poslati aplikacije</w:t>
      </w:r>
    </w:p>
    <w:p w:rsidR="00D63FF1" w:rsidRPr="00B37245" w:rsidRDefault="00D63FF1" w:rsidP="00D63FF1">
      <w:pPr>
        <w:autoSpaceDE w:val="0"/>
        <w:autoSpaceDN w:val="0"/>
        <w:adjustRightInd w:val="0"/>
        <w:outlineLvl w:val="0"/>
        <w:rPr>
          <w:rFonts w:asciiTheme="majorHAnsi" w:hAnsiTheme="majorHAnsi" w:cstheme="majorHAnsi"/>
          <w:b/>
          <w:bCs/>
          <w:u w:val="single"/>
          <w:lang w:val="hr-HR"/>
        </w:rPr>
      </w:pPr>
    </w:p>
    <w:p w:rsidR="00D63FF1" w:rsidRPr="00B37245" w:rsidRDefault="00D63FF1" w:rsidP="00D63FF1">
      <w:pPr>
        <w:tabs>
          <w:tab w:val="left" w:pos="270"/>
          <w:tab w:val="center" w:pos="8640"/>
        </w:tabs>
        <w:ind w:right="-180"/>
        <w:jc w:val="both"/>
        <w:rPr>
          <w:rFonts w:asciiTheme="majorHAnsi" w:hAnsiTheme="majorHAnsi" w:cstheme="majorHAnsi"/>
          <w:snapToGrid w:val="0"/>
          <w:highlight w:val="yellow"/>
          <w:lang w:val="hr-HR"/>
        </w:rPr>
      </w:pPr>
      <w:r w:rsidRPr="00B37245">
        <w:rPr>
          <w:rFonts w:asciiTheme="majorHAnsi" w:hAnsiTheme="majorHAnsi" w:cstheme="majorHAnsi"/>
          <w:snapToGrid w:val="0"/>
          <w:lang w:val="hr-HR"/>
        </w:rPr>
        <w:t xml:space="preserve">Dokumentacija za prijavu na Javni poziv za Grad Zenica može se  preuzeti </w:t>
      </w:r>
      <w:r w:rsidRPr="00B37245">
        <w:rPr>
          <w:rFonts w:asciiTheme="majorHAnsi" w:hAnsiTheme="majorHAnsi" w:cstheme="majorHAnsi"/>
          <w:b/>
          <w:snapToGrid w:val="0"/>
          <w:lang w:val="hr-HR"/>
        </w:rPr>
        <w:t xml:space="preserve">na web stranici Grada Zenica, </w:t>
      </w:r>
      <w:hyperlink r:id="rId7" w:history="1">
        <w:r w:rsidRPr="00B37245">
          <w:rPr>
            <w:rStyle w:val="Hyperlink"/>
            <w:rFonts w:asciiTheme="majorHAnsi" w:hAnsiTheme="majorHAnsi" w:cstheme="majorHAnsi"/>
            <w:b/>
            <w:snapToGrid w:val="0"/>
            <w:lang w:val="hr-HR"/>
          </w:rPr>
          <w:t>www.zenica.ba</w:t>
        </w:r>
      </w:hyperlink>
      <w:r w:rsidRPr="00B37245">
        <w:rPr>
          <w:rFonts w:asciiTheme="majorHAnsi" w:hAnsiTheme="majorHAnsi" w:cstheme="majorHAnsi"/>
          <w:snapToGrid w:val="0"/>
          <w:lang w:val="hr-HR"/>
        </w:rPr>
        <w:t>.</w:t>
      </w:r>
    </w:p>
    <w:p w:rsidR="00D63FF1" w:rsidRPr="00B37245" w:rsidRDefault="00D63FF1" w:rsidP="00D63FF1">
      <w:pPr>
        <w:tabs>
          <w:tab w:val="left" w:pos="270"/>
          <w:tab w:val="center" w:pos="8640"/>
        </w:tabs>
        <w:ind w:right="-180"/>
        <w:jc w:val="both"/>
        <w:rPr>
          <w:rFonts w:asciiTheme="majorHAnsi" w:hAnsiTheme="majorHAnsi" w:cstheme="majorHAnsi"/>
          <w:snapToGrid w:val="0"/>
          <w:highlight w:val="yellow"/>
          <w:lang w:val="hr-HR"/>
        </w:rPr>
      </w:pPr>
    </w:p>
    <w:p w:rsidR="00D63FF1" w:rsidRPr="00B37245" w:rsidRDefault="00D63FF1" w:rsidP="00D63FF1">
      <w:pPr>
        <w:autoSpaceDE w:val="0"/>
        <w:autoSpaceDN w:val="0"/>
        <w:adjustRightInd w:val="0"/>
        <w:jc w:val="both"/>
        <w:outlineLvl w:val="0"/>
        <w:rPr>
          <w:rFonts w:asciiTheme="majorHAnsi" w:hAnsiTheme="majorHAnsi" w:cstheme="majorHAnsi"/>
          <w:lang w:val="bs-Latn-BA"/>
        </w:rPr>
      </w:pPr>
      <w:r w:rsidRPr="00B37245">
        <w:rPr>
          <w:rFonts w:asciiTheme="majorHAnsi" w:hAnsiTheme="majorHAnsi" w:cstheme="majorHAnsi"/>
          <w:lang w:val="bs-Latn-BA"/>
        </w:rPr>
        <w:t xml:space="preserve">Sve  informacije i elektronska verzija cijelog paketa prijavne dokumentacije može se naći na sljedećoj  adresi : </w:t>
      </w:r>
      <w:hyperlink r:id="rId8" w:history="1">
        <w:r w:rsidRPr="00B37245">
          <w:rPr>
            <w:rStyle w:val="Hyperlink"/>
            <w:rFonts w:asciiTheme="majorHAnsi" w:hAnsiTheme="majorHAnsi" w:cstheme="majorHAnsi"/>
            <w:lang w:val="bs-Latn-BA"/>
          </w:rPr>
          <w:t>www.zenica.ba</w:t>
        </w:r>
      </w:hyperlink>
    </w:p>
    <w:p w:rsidR="00D63FF1" w:rsidRPr="00B37245" w:rsidRDefault="00D63FF1" w:rsidP="00D63FF1">
      <w:pPr>
        <w:autoSpaceDE w:val="0"/>
        <w:autoSpaceDN w:val="0"/>
        <w:adjustRightInd w:val="0"/>
        <w:jc w:val="both"/>
        <w:outlineLvl w:val="0"/>
        <w:rPr>
          <w:rFonts w:asciiTheme="majorHAnsi" w:hAnsiTheme="majorHAnsi" w:cstheme="majorHAnsi"/>
          <w:lang w:val="bs-Latn-BA"/>
        </w:rPr>
      </w:pPr>
    </w:p>
    <w:p w:rsidR="00D63FF1" w:rsidRPr="00B37245" w:rsidRDefault="00D63FF1" w:rsidP="00D63FF1">
      <w:pPr>
        <w:pStyle w:val="Header"/>
        <w:tabs>
          <w:tab w:val="left" w:pos="270"/>
          <w:tab w:val="center" w:pos="6480"/>
          <w:tab w:val="center" w:pos="8640"/>
        </w:tabs>
        <w:ind w:right="-180"/>
        <w:jc w:val="both"/>
        <w:rPr>
          <w:rFonts w:asciiTheme="majorHAnsi" w:hAnsiTheme="majorHAnsi" w:cstheme="majorHAnsi"/>
          <w:bCs/>
          <w:lang w:val="hr-HR"/>
        </w:rPr>
      </w:pPr>
      <w:r w:rsidRPr="00B37245">
        <w:rPr>
          <w:rFonts w:asciiTheme="majorHAnsi" w:hAnsiTheme="majorHAnsi" w:cstheme="majorHAnsi"/>
          <w:bCs/>
          <w:lang w:val="hr-HR"/>
        </w:rPr>
        <w:t xml:space="preserve">Ispunjena aplikacija sa traženom  dokumentacijom mora se dostaviti u </w:t>
      </w:r>
      <w:r w:rsidRPr="00B37245">
        <w:rPr>
          <w:rFonts w:asciiTheme="majorHAnsi" w:hAnsiTheme="majorHAnsi" w:cstheme="majorHAnsi"/>
          <w:b/>
          <w:bCs/>
          <w:lang w:val="bs-Latn-BA"/>
        </w:rPr>
        <w:t xml:space="preserve">jednom </w:t>
      </w:r>
      <w:r w:rsidRPr="00B37245">
        <w:rPr>
          <w:rFonts w:asciiTheme="majorHAnsi" w:hAnsiTheme="majorHAnsi" w:cstheme="majorHAnsi"/>
          <w:b/>
          <w:lang w:val="bs-Latn-BA"/>
        </w:rPr>
        <w:t>setu dokumentacije u štampanom obliku i jednoj elektronskoj kopiji (CD ili USB)</w:t>
      </w:r>
      <w:r w:rsidRPr="00B37245">
        <w:rPr>
          <w:rFonts w:asciiTheme="majorHAnsi" w:hAnsiTheme="majorHAnsi" w:cstheme="majorHAnsi"/>
          <w:bCs/>
          <w:lang w:val="hr-HR"/>
        </w:rPr>
        <w:t xml:space="preserve"> u zatvorenoj koverti preporučenom poštom ili lično tokom radnih dana (ponedjeljak – petak), u periodu od 7:30 do 16:00 sati, sa naznakom javnog poziva na adresi:</w:t>
      </w:r>
    </w:p>
    <w:p w:rsidR="00D63FF1" w:rsidRPr="00B37245" w:rsidRDefault="00D63FF1" w:rsidP="00D63FF1">
      <w:pPr>
        <w:tabs>
          <w:tab w:val="left" w:pos="270"/>
          <w:tab w:val="center" w:pos="8640"/>
        </w:tabs>
        <w:ind w:right="-180"/>
        <w:rPr>
          <w:rFonts w:asciiTheme="majorHAnsi" w:hAnsiTheme="majorHAnsi" w:cstheme="majorHAnsi"/>
          <w:snapToGrid w:val="0"/>
          <w:highlight w:val="yellow"/>
          <w:lang w:val="hr-HR"/>
        </w:rPr>
      </w:pPr>
    </w:p>
    <w:p w:rsidR="00D63FF1" w:rsidRPr="00B37245" w:rsidRDefault="00D63FF1" w:rsidP="00D63FF1">
      <w:pPr>
        <w:tabs>
          <w:tab w:val="left" w:pos="270"/>
          <w:tab w:val="center" w:pos="8640"/>
        </w:tabs>
        <w:ind w:right="-180"/>
        <w:rPr>
          <w:rFonts w:asciiTheme="majorHAnsi" w:hAnsiTheme="majorHAnsi" w:cstheme="majorHAnsi"/>
          <w:b/>
          <w:snapToGrid w:val="0"/>
          <w:lang w:val="hr-HR"/>
        </w:rPr>
      </w:pPr>
      <w:r w:rsidRPr="00B37245">
        <w:rPr>
          <w:rFonts w:asciiTheme="majorHAnsi" w:hAnsiTheme="majorHAnsi" w:cstheme="majorHAnsi"/>
          <w:b/>
          <w:snapToGrid w:val="0"/>
          <w:lang w:val="hr-HR"/>
        </w:rPr>
        <w:t xml:space="preserve">Grad Zenica, </w:t>
      </w:r>
    </w:p>
    <w:p w:rsidR="00D63FF1" w:rsidRPr="00B37245" w:rsidRDefault="00D63FF1" w:rsidP="00D63FF1">
      <w:pPr>
        <w:tabs>
          <w:tab w:val="left" w:pos="270"/>
          <w:tab w:val="center" w:pos="8640"/>
        </w:tabs>
        <w:ind w:right="-180"/>
        <w:rPr>
          <w:rFonts w:asciiTheme="majorHAnsi" w:hAnsiTheme="majorHAnsi" w:cstheme="majorHAnsi"/>
          <w:b/>
          <w:snapToGrid w:val="0"/>
          <w:lang w:val="hr-HR"/>
        </w:rPr>
      </w:pPr>
      <w:r w:rsidRPr="00B37245">
        <w:rPr>
          <w:rFonts w:asciiTheme="majorHAnsi" w:hAnsiTheme="majorHAnsi" w:cstheme="majorHAnsi"/>
          <w:b/>
          <w:snapToGrid w:val="0"/>
          <w:lang w:val="hr-HR"/>
        </w:rPr>
        <w:t>Služba za boračko-invalidskui socijalnu zaštitu,</w:t>
      </w:r>
    </w:p>
    <w:p w:rsidR="00D63FF1" w:rsidRPr="00B37245" w:rsidRDefault="00D63FF1" w:rsidP="00D63FF1">
      <w:pPr>
        <w:tabs>
          <w:tab w:val="left" w:pos="270"/>
          <w:tab w:val="center" w:pos="8640"/>
        </w:tabs>
        <w:ind w:right="-180"/>
        <w:rPr>
          <w:rFonts w:asciiTheme="majorHAnsi" w:hAnsiTheme="majorHAnsi" w:cstheme="majorHAnsi"/>
          <w:b/>
          <w:snapToGrid w:val="0"/>
          <w:lang w:val="hr-HR"/>
        </w:rPr>
      </w:pPr>
      <w:r w:rsidRPr="00B37245">
        <w:rPr>
          <w:rFonts w:asciiTheme="majorHAnsi" w:hAnsiTheme="majorHAnsi" w:cstheme="majorHAnsi"/>
          <w:b/>
          <w:snapToGrid w:val="0"/>
          <w:lang w:val="hr-HR"/>
        </w:rPr>
        <w:t>stambene poslove i društvene djelatnosti</w:t>
      </w:r>
    </w:p>
    <w:p w:rsidR="00D63FF1" w:rsidRPr="00B37245" w:rsidRDefault="00D63FF1" w:rsidP="00D63FF1">
      <w:pPr>
        <w:tabs>
          <w:tab w:val="left" w:pos="270"/>
          <w:tab w:val="center" w:pos="8640"/>
        </w:tabs>
        <w:ind w:right="-180"/>
        <w:rPr>
          <w:rFonts w:asciiTheme="majorHAnsi" w:hAnsiTheme="majorHAnsi" w:cstheme="majorHAnsi"/>
          <w:b/>
          <w:snapToGrid w:val="0"/>
          <w:lang w:val="hr-HR"/>
        </w:rPr>
      </w:pPr>
      <w:r w:rsidRPr="00B37245">
        <w:rPr>
          <w:rFonts w:asciiTheme="majorHAnsi" w:hAnsiTheme="majorHAnsi" w:cstheme="majorHAnsi"/>
          <w:b/>
          <w:snapToGrid w:val="0"/>
          <w:lang w:val="hr-HR"/>
        </w:rPr>
        <w:t>putem Protokola Grada Zenica,</w:t>
      </w:r>
    </w:p>
    <w:p w:rsidR="00D63FF1" w:rsidRPr="00B37245" w:rsidRDefault="00D63FF1" w:rsidP="00D63FF1">
      <w:pPr>
        <w:tabs>
          <w:tab w:val="left" w:pos="270"/>
          <w:tab w:val="center" w:pos="8640"/>
        </w:tabs>
        <w:ind w:right="-180"/>
        <w:rPr>
          <w:rFonts w:asciiTheme="majorHAnsi" w:hAnsiTheme="majorHAnsi" w:cstheme="majorHAnsi"/>
          <w:b/>
          <w:snapToGrid w:val="0"/>
          <w:lang w:val="hr-HR"/>
        </w:rPr>
      </w:pPr>
      <w:r w:rsidRPr="00B37245">
        <w:rPr>
          <w:rFonts w:asciiTheme="majorHAnsi" w:hAnsiTheme="majorHAnsi" w:cstheme="majorHAnsi"/>
          <w:b/>
          <w:snapToGrid w:val="0"/>
          <w:lang w:val="hr-HR"/>
        </w:rPr>
        <w:t>Trg BiH br.6, 72 000 Zenica</w:t>
      </w:r>
    </w:p>
    <w:p w:rsidR="00D63FF1" w:rsidRPr="00B37245" w:rsidRDefault="00D63FF1" w:rsidP="00D63FF1">
      <w:pPr>
        <w:tabs>
          <w:tab w:val="left" w:pos="270"/>
          <w:tab w:val="center" w:pos="8640"/>
        </w:tabs>
        <w:ind w:right="-180" w:hanging="360"/>
        <w:rPr>
          <w:rFonts w:asciiTheme="majorHAnsi" w:hAnsiTheme="majorHAnsi" w:cstheme="majorHAnsi"/>
          <w:bCs/>
          <w:lang w:val="hr-HR"/>
        </w:rPr>
      </w:pPr>
    </w:p>
    <w:p w:rsidR="00D63FF1" w:rsidRPr="00B37245" w:rsidRDefault="00D63FF1" w:rsidP="00D63FF1">
      <w:pPr>
        <w:pStyle w:val="Header"/>
        <w:tabs>
          <w:tab w:val="left" w:pos="270"/>
          <w:tab w:val="center" w:pos="6480"/>
          <w:tab w:val="center" w:pos="8640"/>
        </w:tabs>
        <w:ind w:right="-180"/>
        <w:jc w:val="both"/>
        <w:rPr>
          <w:rFonts w:asciiTheme="majorHAnsi" w:hAnsiTheme="majorHAnsi" w:cstheme="majorHAnsi"/>
          <w:bCs/>
          <w:lang w:val="hr-HR"/>
        </w:rPr>
      </w:pPr>
      <w:r w:rsidRPr="00B37245">
        <w:rPr>
          <w:rFonts w:asciiTheme="majorHAnsi" w:hAnsiTheme="majorHAnsi" w:cstheme="majorHAnsi"/>
          <w:bCs/>
          <w:lang w:val="hr-HR"/>
        </w:rPr>
        <w:t>Podnosi</w:t>
      </w:r>
      <w:r>
        <w:rPr>
          <w:rFonts w:asciiTheme="majorHAnsi" w:hAnsiTheme="majorHAnsi" w:cstheme="majorHAnsi"/>
          <w:bCs/>
          <w:lang w:val="hr-HR"/>
        </w:rPr>
        <w:t>lac</w:t>
      </w:r>
      <w:r w:rsidRPr="00B37245">
        <w:rPr>
          <w:rFonts w:asciiTheme="majorHAnsi" w:hAnsiTheme="majorHAnsi" w:cstheme="majorHAnsi"/>
          <w:bCs/>
          <w:lang w:val="hr-HR"/>
        </w:rPr>
        <w:t xml:space="preserve"> koji aplicira za više od jednog projekta , može dostaviti jedan set dodatne  dokum</w:t>
      </w:r>
      <w:r w:rsidR="00AB49DE">
        <w:rPr>
          <w:rFonts w:asciiTheme="majorHAnsi" w:hAnsiTheme="majorHAnsi" w:cstheme="majorHAnsi"/>
          <w:bCs/>
          <w:lang w:val="hr-HR"/>
        </w:rPr>
        <w:t>ent</w:t>
      </w:r>
      <w:r w:rsidRPr="00B37245">
        <w:rPr>
          <w:rFonts w:asciiTheme="majorHAnsi" w:hAnsiTheme="majorHAnsi" w:cstheme="majorHAnsi"/>
          <w:bCs/>
          <w:lang w:val="hr-HR"/>
        </w:rPr>
        <w:t>acije u štampano</w:t>
      </w:r>
      <w:r>
        <w:rPr>
          <w:rFonts w:asciiTheme="majorHAnsi" w:hAnsiTheme="majorHAnsi" w:cstheme="majorHAnsi"/>
          <w:bCs/>
          <w:lang w:val="hr-HR"/>
        </w:rPr>
        <w:t>j formi, dok za sve ostale proj</w:t>
      </w:r>
      <w:r w:rsidRPr="00B37245">
        <w:rPr>
          <w:rFonts w:asciiTheme="majorHAnsi" w:hAnsiTheme="majorHAnsi" w:cstheme="majorHAnsi"/>
          <w:bCs/>
          <w:lang w:val="hr-HR"/>
        </w:rPr>
        <w:t>e</w:t>
      </w:r>
      <w:r>
        <w:rPr>
          <w:rFonts w:asciiTheme="majorHAnsi" w:hAnsiTheme="majorHAnsi" w:cstheme="majorHAnsi"/>
          <w:bCs/>
          <w:lang w:val="hr-HR"/>
        </w:rPr>
        <w:t>k</w:t>
      </w:r>
      <w:r w:rsidRPr="00B37245">
        <w:rPr>
          <w:rFonts w:asciiTheme="majorHAnsi" w:hAnsiTheme="majorHAnsi" w:cstheme="majorHAnsi"/>
          <w:bCs/>
          <w:lang w:val="hr-HR"/>
        </w:rPr>
        <w:t>te mo</w:t>
      </w:r>
      <w:r>
        <w:rPr>
          <w:rFonts w:asciiTheme="majorHAnsi" w:hAnsiTheme="majorHAnsi" w:cstheme="majorHAnsi"/>
          <w:bCs/>
          <w:lang w:val="hr-HR"/>
        </w:rPr>
        <w:t xml:space="preserve">ra imati projektne anekse za svaki od </w:t>
      </w:r>
      <w:r w:rsidRPr="00B37245">
        <w:rPr>
          <w:rFonts w:asciiTheme="majorHAnsi" w:hAnsiTheme="majorHAnsi" w:cstheme="majorHAnsi"/>
          <w:bCs/>
          <w:lang w:val="hr-HR"/>
        </w:rPr>
        <w:t>projek</w:t>
      </w:r>
      <w:r>
        <w:rPr>
          <w:rFonts w:asciiTheme="majorHAnsi" w:hAnsiTheme="majorHAnsi" w:cstheme="majorHAnsi"/>
          <w:bCs/>
          <w:lang w:val="hr-HR"/>
        </w:rPr>
        <w:t>ata</w:t>
      </w:r>
      <w:r w:rsidRPr="00B37245">
        <w:rPr>
          <w:rFonts w:asciiTheme="majorHAnsi" w:hAnsiTheme="majorHAnsi" w:cstheme="majorHAnsi"/>
          <w:bCs/>
          <w:lang w:val="hr-HR"/>
        </w:rPr>
        <w:t xml:space="preserve"> .Rok za predaju aplikacija je </w:t>
      </w:r>
      <w:r>
        <w:rPr>
          <w:rFonts w:asciiTheme="majorHAnsi" w:hAnsiTheme="majorHAnsi" w:cstheme="majorHAnsi"/>
          <w:bCs/>
          <w:lang w:val="hr-HR"/>
        </w:rPr>
        <w:t>31</w:t>
      </w:r>
      <w:r w:rsidRPr="00B37245">
        <w:rPr>
          <w:rFonts w:asciiTheme="majorHAnsi" w:hAnsiTheme="majorHAnsi" w:cstheme="majorHAnsi"/>
          <w:bCs/>
          <w:lang w:val="hr-HR"/>
        </w:rPr>
        <w:t>.0</w:t>
      </w:r>
      <w:r w:rsidR="00AB49DE">
        <w:rPr>
          <w:rFonts w:asciiTheme="majorHAnsi" w:hAnsiTheme="majorHAnsi" w:cstheme="majorHAnsi"/>
          <w:bCs/>
          <w:lang w:val="hr-HR"/>
        </w:rPr>
        <w:t>8</w:t>
      </w:r>
      <w:r w:rsidRPr="00B37245">
        <w:rPr>
          <w:rFonts w:asciiTheme="majorHAnsi" w:hAnsiTheme="majorHAnsi" w:cstheme="majorHAnsi"/>
          <w:bCs/>
          <w:lang w:val="hr-HR"/>
        </w:rPr>
        <w:t>.2020. godine u 16:00 sati. Aplikacije koje budu pristigle poslije navedenog roka bit će razmatrane jedino u slučaju da poštanski žig ukazuje na datum slanja prije zvaničnog isteka roka.</w:t>
      </w: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 xml:space="preserve">Aplikacije poslane na bilo koji drugi način (npr. faksom ili e-mailom) ili dostavljene na druge adrese </w:t>
      </w:r>
      <w:r w:rsidRPr="00B37245">
        <w:rPr>
          <w:rFonts w:asciiTheme="majorHAnsi" w:hAnsiTheme="majorHAnsi" w:cstheme="majorHAnsi"/>
          <w:b/>
          <w:bCs/>
          <w:lang w:val="hr-HR"/>
        </w:rPr>
        <w:t>neće biti uzete u razmatranje</w:t>
      </w:r>
      <w:r w:rsidRPr="00B37245">
        <w:rPr>
          <w:rFonts w:asciiTheme="majorHAnsi" w:hAnsiTheme="majorHAnsi" w:cstheme="majorHAnsi"/>
          <w:bCs/>
          <w:lang w:val="hr-HR"/>
        </w:rPr>
        <w:t xml:space="preserve">. </w:t>
      </w: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Vanjska strana koverte mora sadržavati naziv poziva za predaju prijedloga projekata, puno ime i adresu podnosi</w:t>
      </w:r>
      <w:r>
        <w:rPr>
          <w:rFonts w:asciiTheme="majorHAnsi" w:hAnsiTheme="majorHAnsi" w:cstheme="majorHAnsi"/>
          <w:bCs/>
          <w:lang w:val="hr-HR"/>
        </w:rPr>
        <w:t xml:space="preserve">oca </w:t>
      </w:r>
      <w:r w:rsidRPr="00B37245">
        <w:rPr>
          <w:rFonts w:asciiTheme="majorHAnsi" w:hAnsiTheme="majorHAnsi" w:cstheme="majorHAnsi"/>
          <w:bCs/>
          <w:lang w:val="hr-HR"/>
        </w:rPr>
        <w:t xml:space="preserve">prijedloga, puni naziv projekta i riječi </w:t>
      </w:r>
      <w:r w:rsidRPr="00B37245">
        <w:rPr>
          <w:rFonts w:asciiTheme="majorHAnsi" w:hAnsiTheme="majorHAnsi" w:cstheme="majorHAnsi"/>
          <w:b/>
          <w:bCs/>
          <w:lang w:val="hr-HR"/>
        </w:rPr>
        <w:t>“Ne otvarati prije zvaničnog otvaranja”</w:t>
      </w:r>
      <w:r w:rsidRPr="00B37245">
        <w:rPr>
          <w:rFonts w:asciiTheme="majorHAnsi" w:hAnsiTheme="majorHAnsi" w:cstheme="majorHAnsi"/>
          <w:bCs/>
          <w:lang w:val="hr-HR"/>
        </w:rPr>
        <w:t>.</w:t>
      </w:r>
    </w:p>
    <w:p w:rsidR="00D63FF1" w:rsidRPr="00B37245" w:rsidRDefault="00D63FF1" w:rsidP="00D63FF1">
      <w:pPr>
        <w:autoSpaceDE w:val="0"/>
        <w:autoSpaceDN w:val="0"/>
        <w:adjustRightInd w:val="0"/>
        <w:jc w:val="both"/>
        <w:rPr>
          <w:rFonts w:asciiTheme="majorHAnsi" w:hAnsiTheme="majorHAnsi" w:cstheme="majorHAnsi"/>
          <w:bCs/>
          <w:lang w:val="hr-HR"/>
        </w:rPr>
      </w:pP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O primljenoj pošiljci u Gradskoj upravi će se voditi uredna evidencija i izdavati potvrde o prijemu.</w:t>
      </w:r>
    </w:p>
    <w:p w:rsidR="00D63FF1" w:rsidRPr="00B37245" w:rsidRDefault="00D63FF1" w:rsidP="00D63FF1">
      <w:pPr>
        <w:autoSpaceDE w:val="0"/>
        <w:autoSpaceDN w:val="0"/>
        <w:adjustRightInd w:val="0"/>
        <w:jc w:val="both"/>
        <w:rPr>
          <w:rFonts w:asciiTheme="majorHAnsi" w:hAnsiTheme="majorHAnsi" w:cstheme="majorHAnsi"/>
          <w:bCs/>
          <w:lang w:val="hr-HR"/>
        </w:rPr>
      </w:pP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Podnos</w:t>
      </w:r>
      <w:r>
        <w:rPr>
          <w:rFonts w:asciiTheme="majorHAnsi" w:hAnsiTheme="majorHAnsi" w:cstheme="majorHAnsi"/>
          <w:bCs/>
          <w:lang w:val="hr-HR"/>
        </w:rPr>
        <w:t xml:space="preserve">ioci </w:t>
      </w:r>
      <w:r w:rsidRPr="00B37245">
        <w:rPr>
          <w:rFonts w:asciiTheme="majorHAnsi" w:hAnsiTheme="majorHAnsi" w:cstheme="majorHAnsi"/>
          <w:bCs/>
          <w:lang w:val="hr-HR"/>
        </w:rPr>
        <w:t>prijedloga bi prije predaje prijedloga projekta trebali izvršiti verifikaciju da je zahtijevana dokumentacija/aplikacija kompletna, tako što će ispuniti Listu za provjeru (Aneks 5), koja je sastavni dio aplikacije.</w:t>
      </w:r>
    </w:p>
    <w:p w:rsidR="00D63FF1" w:rsidRPr="00B37245" w:rsidRDefault="00D63FF1" w:rsidP="00D63FF1">
      <w:pPr>
        <w:autoSpaceDE w:val="0"/>
        <w:autoSpaceDN w:val="0"/>
        <w:adjustRightInd w:val="0"/>
        <w:rPr>
          <w:rFonts w:asciiTheme="majorHAnsi" w:hAnsiTheme="majorHAnsi" w:cstheme="majorHAnsi"/>
          <w:bCs/>
          <w:lang w:val="hr-HR"/>
        </w:rPr>
      </w:pPr>
    </w:p>
    <w:p w:rsidR="00D63FF1" w:rsidRPr="00B37245" w:rsidRDefault="00D63FF1" w:rsidP="00D63FF1">
      <w:pPr>
        <w:numPr>
          <w:ilvl w:val="0"/>
          <w:numId w:val="7"/>
        </w:numPr>
        <w:autoSpaceDE w:val="0"/>
        <w:autoSpaceDN w:val="0"/>
        <w:adjustRightInd w:val="0"/>
        <w:outlineLvl w:val="0"/>
        <w:rPr>
          <w:rFonts w:asciiTheme="majorHAnsi" w:hAnsiTheme="majorHAnsi" w:cstheme="majorHAnsi"/>
          <w:b/>
          <w:bCs/>
          <w:u w:val="single"/>
          <w:lang w:val="hr-HR"/>
        </w:rPr>
      </w:pPr>
      <w:r w:rsidRPr="00B37245">
        <w:rPr>
          <w:rFonts w:asciiTheme="majorHAnsi" w:hAnsiTheme="majorHAnsi" w:cstheme="majorHAnsi"/>
          <w:b/>
          <w:bCs/>
          <w:u w:val="single"/>
          <w:lang w:val="hr-HR"/>
        </w:rPr>
        <w:t>Daljnje informacije</w:t>
      </w:r>
    </w:p>
    <w:p w:rsidR="00D63FF1" w:rsidRPr="00B37245" w:rsidRDefault="00D63FF1" w:rsidP="00D63FF1">
      <w:pPr>
        <w:autoSpaceDE w:val="0"/>
        <w:autoSpaceDN w:val="0"/>
        <w:adjustRightInd w:val="0"/>
        <w:outlineLvl w:val="0"/>
        <w:rPr>
          <w:rFonts w:asciiTheme="majorHAnsi" w:hAnsiTheme="majorHAnsi" w:cstheme="majorHAnsi"/>
          <w:b/>
          <w:bCs/>
          <w:u w:val="single"/>
          <w:lang w:val="hr-HR"/>
        </w:rPr>
      </w:pPr>
    </w:p>
    <w:p w:rsidR="00D63FF1" w:rsidRPr="00B37245" w:rsidRDefault="00D63FF1" w:rsidP="00D63FF1">
      <w:pPr>
        <w:autoSpaceDE w:val="0"/>
        <w:autoSpaceDN w:val="0"/>
        <w:adjustRightInd w:val="0"/>
        <w:jc w:val="both"/>
        <w:rPr>
          <w:rFonts w:asciiTheme="majorHAnsi" w:hAnsiTheme="majorHAnsi" w:cstheme="majorHAnsi"/>
          <w:bCs/>
          <w:lang w:val="hr-HR"/>
        </w:rPr>
      </w:pPr>
      <w:r w:rsidRPr="00B37245">
        <w:rPr>
          <w:rFonts w:asciiTheme="majorHAnsi" w:hAnsiTheme="majorHAnsi" w:cstheme="majorHAnsi"/>
          <w:bCs/>
          <w:lang w:val="hr-HR"/>
        </w:rPr>
        <w:t>Potencijalni podnosi</w:t>
      </w:r>
      <w:r>
        <w:rPr>
          <w:rFonts w:asciiTheme="majorHAnsi" w:hAnsiTheme="majorHAnsi" w:cstheme="majorHAnsi"/>
          <w:bCs/>
          <w:lang w:val="hr-HR"/>
        </w:rPr>
        <w:t xml:space="preserve">oci </w:t>
      </w:r>
      <w:r w:rsidRPr="00B37245">
        <w:rPr>
          <w:rFonts w:asciiTheme="majorHAnsi" w:hAnsiTheme="majorHAnsi" w:cstheme="majorHAnsi"/>
          <w:bCs/>
          <w:lang w:val="hr-HR"/>
        </w:rPr>
        <w:t xml:space="preserve">prijedloga u toku trajanja Javnog poziva mogu biti detaljnije upoznati sa pozivom, načinom prijavljivanja, kriterijima itd.     </w:t>
      </w:r>
    </w:p>
    <w:p w:rsidR="00D63FF1" w:rsidRPr="00B37245" w:rsidRDefault="00D63FF1" w:rsidP="00D63FF1">
      <w:pPr>
        <w:spacing w:before="120"/>
        <w:jc w:val="both"/>
        <w:rPr>
          <w:rFonts w:asciiTheme="majorHAnsi" w:hAnsiTheme="majorHAnsi" w:cstheme="majorHAnsi"/>
          <w:lang w:val="bs-Latn-BA"/>
        </w:rPr>
      </w:pPr>
      <w:r w:rsidRPr="00B37245">
        <w:rPr>
          <w:rFonts w:asciiTheme="majorHAnsi" w:hAnsiTheme="majorHAnsi" w:cstheme="majorHAnsi"/>
          <w:bCs/>
          <w:lang w:val="hr-HR"/>
        </w:rPr>
        <w:t xml:space="preserve">Pitanja u vezi sa javnim pozivom mogu se postaviti e-mailom na adresu </w:t>
      </w:r>
      <w:r>
        <w:rPr>
          <w:rFonts w:asciiTheme="majorHAnsi" w:hAnsiTheme="majorHAnsi" w:cstheme="majorHAnsi"/>
          <w:lang w:val="bs-Latn-BA"/>
        </w:rPr>
        <w:t>senad.buro@zenica.ba</w:t>
      </w:r>
      <w:r w:rsidRPr="00B37245">
        <w:rPr>
          <w:rFonts w:asciiTheme="majorHAnsi" w:hAnsiTheme="majorHAnsi" w:cstheme="majorHAnsi"/>
          <w:lang w:val="bs-Latn-BA"/>
        </w:rPr>
        <w:t>,</w:t>
      </w:r>
      <w:r w:rsidRPr="00B37245">
        <w:rPr>
          <w:rFonts w:asciiTheme="majorHAnsi" w:hAnsiTheme="majorHAnsi" w:cstheme="majorHAnsi"/>
          <w:bCs/>
          <w:lang w:val="hr-HR"/>
        </w:rPr>
        <w:t xml:space="preserve"> sa naznakom za javni poziv </w:t>
      </w:r>
      <w:r>
        <w:rPr>
          <w:rFonts w:asciiTheme="majorHAnsi" w:hAnsiTheme="majorHAnsi" w:cstheme="majorHAnsi"/>
          <w:bCs/>
          <w:lang w:val="hr-HR"/>
        </w:rPr>
        <w:t xml:space="preserve">, </w:t>
      </w:r>
      <w:r w:rsidRPr="00B37245">
        <w:rPr>
          <w:rFonts w:asciiTheme="majorHAnsi" w:hAnsiTheme="majorHAnsi" w:cstheme="majorHAnsi"/>
          <w:bCs/>
          <w:lang w:val="hr-HR"/>
        </w:rPr>
        <w:t>te</w:t>
      </w:r>
      <w:r>
        <w:rPr>
          <w:rFonts w:asciiTheme="majorHAnsi" w:hAnsiTheme="majorHAnsi" w:cstheme="majorHAnsi"/>
          <w:bCs/>
          <w:lang w:val="hr-HR"/>
        </w:rPr>
        <w:t xml:space="preserve"> direktno putem telefona Službe</w:t>
      </w:r>
      <w:r w:rsidRPr="00B37245">
        <w:rPr>
          <w:rFonts w:asciiTheme="majorHAnsi" w:hAnsiTheme="majorHAnsi" w:cstheme="majorHAnsi"/>
          <w:bCs/>
          <w:lang w:val="hr-HR"/>
        </w:rPr>
        <w:t xml:space="preserve">. Pitanja se mogu postavljati do </w:t>
      </w:r>
      <w:r>
        <w:rPr>
          <w:rFonts w:asciiTheme="majorHAnsi" w:hAnsiTheme="majorHAnsi" w:cstheme="majorHAnsi"/>
          <w:bCs/>
          <w:lang w:val="hr-HR"/>
        </w:rPr>
        <w:t>20</w:t>
      </w:r>
      <w:r w:rsidRPr="00B37245">
        <w:rPr>
          <w:rFonts w:asciiTheme="majorHAnsi" w:hAnsiTheme="majorHAnsi" w:cstheme="majorHAnsi"/>
          <w:bCs/>
          <w:lang w:val="hr-HR"/>
        </w:rPr>
        <w:t>.0</w:t>
      </w:r>
      <w:r w:rsidR="00AB49DE">
        <w:rPr>
          <w:rFonts w:asciiTheme="majorHAnsi" w:hAnsiTheme="majorHAnsi" w:cstheme="majorHAnsi"/>
          <w:bCs/>
          <w:lang w:val="hr-HR"/>
        </w:rPr>
        <w:t>8</w:t>
      </w:r>
      <w:r w:rsidRPr="00B37245">
        <w:rPr>
          <w:rFonts w:asciiTheme="majorHAnsi" w:hAnsiTheme="majorHAnsi" w:cstheme="majorHAnsi"/>
          <w:bCs/>
          <w:lang w:val="hr-HR"/>
        </w:rPr>
        <w:t>.2020. godine, a o</w:t>
      </w:r>
      <w:r w:rsidRPr="00B37245">
        <w:rPr>
          <w:rFonts w:asciiTheme="majorHAnsi" w:hAnsiTheme="majorHAnsi" w:cstheme="majorHAnsi"/>
          <w:lang w:val="bs-Latn-BA"/>
        </w:rPr>
        <w:t xml:space="preserve">dgovori na upite bit će dostavljeni najkasnije za 2 radna dana nakon primitka upita. </w:t>
      </w:r>
    </w:p>
    <w:p w:rsidR="00D63FF1" w:rsidRPr="00B37245" w:rsidRDefault="00D63FF1" w:rsidP="00D63FF1">
      <w:pPr>
        <w:autoSpaceDE w:val="0"/>
        <w:autoSpaceDN w:val="0"/>
        <w:adjustRightInd w:val="0"/>
        <w:jc w:val="both"/>
        <w:rPr>
          <w:rFonts w:asciiTheme="majorHAnsi" w:hAnsiTheme="majorHAnsi" w:cstheme="majorHAnsi"/>
          <w:bCs/>
          <w:lang w:val="hr-HR"/>
        </w:rPr>
      </w:pPr>
    </w:p>
    <w:p w:rsidR="00D63FF1" w:rsidRPr="00B37245" w:rsidRDefault="00D63FF1" w:rsidP="00D63FF1">
      <w:pPr>
        <w:numPr>
          <w:ilvl w:val="0"/>
          <w:numId w:val="7"/>
        </w:numPr>
        <w:autoSpaceDE w:val="0"/>
        <w:autoSpaceDN w:val="0"/>
        <w:adjustRightInd w:val="0"/>
        <w:outlineLvl w:val="0"/>
        <w:rPr>
          <w:rFonts w:asciiTheme="majorHAnsi" w:hAnsiTheme="majorHAnsi" w:cstheme="majorHAnsi"/>
          <w:b/>
          <w:bCs/>
          <w:lang w:val="hr-HR"/>
        </w:rPr>
      </w:pPr>
      <w:r w:rsidRPr="00B37245">
        <w:rPr>
          <w:rFonts w:asciiTheme="majorHAnsi" w:hAnsiTheme="majorHAnsi" w:cstheme="majorHAnsi"/>
          <w:b/>
          <w:bCs/>
          <w:u w:val="single"/>
          <w:lang w:val="hr-HR"/>
        </w:rPr>
        <w:t>Ocjenjivanje i odabir prijedloga projekata</w:t>
      </w:r>
    </w:p>
    <w:p w:rsidR="00D63FF1" w:rsidRPr="00B37245" w:rsidRDefault="00D63FF1" w:rsidP="00D63FF1">
      <w:pPr>
        <w:pStyle w:val="Text1"/>
        <w:spacing w:after="0"/>
        <w:ind w:left="0"/>
        <w:rPr>
          <w:rFonts w:asciiTheme="majorHAnsi" w:hAnsiTheme="majorHAnsi" w:cstheme="majorHAnsi"/>
          <w:szCs w:val="24"/>
          <w:lang w:val="hr-HR"/>
        </w:rPr>
      </w:pPr>
    </w:p>
    <w:p w:rsidR="00D63FF1" w:rsidRPr="00B37245" w:rsidRDefault="00D63FF1" w:rsidP="00D63FF1">
      <w:pPr>
        <w:pStyle w:val="Text1"/>
        <w:spacing w:after="0"/>
        <w:ind w:left="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Projektni prijedlozi bit će razmotreni</w:t>
      </w:r>
      <w:r>
        <w:rPr>
          <w:rFonts w:asciiTheme="majorHAnsi" w:hAnsiTheme="majorHAnsi" w:cstheme="majorHAnsi"/>
          <w:bCs/>
          <w:snapToGrid w:val="0"/>
          <w:szCs w:val="24"/>
          <w:lang w:val="hr-HR"/>
        </w:rPr>
        <w:t xml:space="preserve"> i oc</w:t>
      </w:r>
      <w:r w:rsidRPr="00B37245">
        <w:rPr>
          <w:rFonts w:asciiTheme="majorHAnsi" w:hAnsiTheme="majorHAnsi" w:cstheme="majorHAnsi"/>
          <w:bCs/>
          <w:snapToGrid w:val="0"/>
          <w:szCs w:val="24"/>
          <w:lang w:val="hr-HR"/>
        </w:rPr>
        <w:t xml:space="preserve">jenjeni od strane komisije za ocjenjivanje. Sve aktivnosti koje </w:t>
      </w:r>
      <w:r w:rsidRPr="00B37245">
        <w:rPr>
          <w:rFonts w:asciiTheme="majorHAnsi" w:hAnsiTheme="majorHAnsi" w:cstheme="majorHAnsi"/>
          <w:bCs/>
          <w:szCs w:val="24"/>
          <w:lang w:val="hr-HR"/>
        </w:rPr>
        <w:t>podnosi</w:t>
      </w:r>
      <w:r>
        <w:rPr>
          <w:rFonts w:asciiTheme="majorHAnsi" w:hAnsiTheme="majorHAnsi" w:cstheme="majorHAnsi"/>
          <w:bCs/>
          <w:szCs w:val="24"/>
          <w:lang w:val="hr-HR"/>
        </w:rPr>
        <w:t xml:space="preserve">lac </w:t>
      </w:r>
      <w:r w:rsidRPr="00B37245">
        <w:rPr>
          <w:rFonts w:asciiTheme="majorHAnsi" w:hAnsiTheme="majorHAnsi" w:cstheme="majorHAnsi"/>
          <w:bCs/>
          <w:szCs w:val="24"/>
          <w:lang w:val="hr-HR"/>
        </w:rPr>
        <w:t xml:space="preserve"> prijedloga</w:t>
      </w:r>
      <w:r w:rsidRPr="00B37245">
        <w:rPr>
          <w:rFonts w:asciiTheme="majorHAnsi" w:hAnsiTheme="majorHAnsi" w:cstheme="majorHAnsi"/>
          <w:bCs/>
          <w:snapToGrid w:val="0"/>
          <w:szCs w:val="24"/>
          <w:lang w:val="hr-HR"/>
        </w:rPr>
        <w:t xml:space="preserve"> navede bit će </w:t>
      </w:r>
      <w:r>
        <w:rPr>
          <w:rFonts w:asciiTheme="majorHAnsi" w:hAnsiTheme="majorHAnsi" w:cstheme="majorHAnsi"/>
          <w:bCs/>
          <w:snapToGrid w:val="0"/>
          <w:szCs w:val="24"/>
          <w:lang w:val="hr-HR"/>
        </w:rPr>
        <w:t>oc</w:t>
      </w:r>
      <w:r w:rsidRPr="00B37245">
        <w:rPr>
          <w:rFonts w:asciiTheme="majorHAnsi" w:hAnsiTheme="majorHAnsi" w:cstheme="majorHAnsi"/>
          <w:bCs/>
          <w:snapToGrid w:val="0"/>
          <w:szCs w:val="24"/>
          <w:lang w:val="hr-HR"/>
        </w:rPr>
        <w:t>jenjene prema sljedećim kriterijima:</w:t>
      </w:r>
    </w:p>
    <w:p w:rsidR="00D63FF1" w:rsidRPr="00B37245" w:rsidRDefault="00D63FF1" w:rsidP="00D63FF1">
      <w:pPr>
        <w:pStyle w:val="Text1"/>
        <w:tabs>
          <w:tab w:val="left" w:pos="567"/>
          <w:tab w:val="left" w:pos="2608"/>
          <w:tab w:val="left" w:pos="3317"/>
        </w:tabs>
        <w:spacing w:before="240"/>
        <w:ind w:left="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lastRenderedPageBreak/>
        <w:t>(1)     Ispunj</w:t>
      </w:r>
      <w:r>
        <w:rPr>
          <w:rFonts w:asciiTheme="majorHAnsi" w:hAnsiTheme="majorHAnsi" w:cstheme="majorHAnsi"/>
          <w:bCs/>
          <w:snapToGrid w:val="0"/>
          <w:szCs w:val="24"/>
          <w:lang w:val="hr-HR"/>
        </w:rPr>
        <w:t xml:space="preserve">avanje </w:t>
      </w:r>
      <w:r w:rsidRPr="00B37245">
        <w:rPr>
          <w:rFonts w:asciiTheme="majorHAnsi" w:hAnsiTheme="majorHAnsi" w:cstheme="majorHAnsi"/>
          <w:bCs/>
          <w:snapToGrid w:val="0"/>
          <w:szCs w:val="24"/>
          <w:lang w:val="hr-HR"/>
        </w:rPr>
        <w:t>administrativnih uslova</w:t>
      </w:r>
    </w:p>
    <w:p w:rsidR="00D63FF1" w:rsidRPr="00B37245" w:rsidRDefault="00D63FF1" w:rsidP="00D63FF1">
      <w:pPr>
        <w:pStyle w:val="Text1"/>
        <w:numPr>
          <w:ilvl w:val="0"/>
          <w:numId w:val="9"/>
        </w:numPr>
        <w:tabs>
          <w:tab w:val="clear" w:pos="720"/>
          <w:tab w:val="num" w:pos="900"/>
        </w:tabs>
        <w:ind w:left="540" w:firstLine="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 xml:space="preserve">Potvrda da je aplikacija kompletno popunjena u skladu sa Listom za provjeru; </w:t>
      </w:r>
    </w:p>
    <w:p w:rsidR="00D63FF1" w:rsidRPr="00B37245" w:rsidRDefault="00D63FF1" w:rsidP="00D63FF1">
      <w:pPr>
        <w:pStyle w:val="Text1"/>
        <w:numPr>
          <w:ilvl w:val="0"/>
          <w:numId w:val="9"/>
        </w:numPr>
        <w:tabs>
          <w:tab w:val="clear" w:pos="720"/>
          <w:tab w:val="num" w:pos="900"/>
        </w:tabs>
        <w:ind w:left="540" w:firstLine="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Dokumentacija dostavljena u 1 primjerku (1 štampana +1 elektronski CD ili USB).</w:t>
      </w:r>
    </w:p>
    <w:p w:rsidR="00D63FF1" w:rsidRPr="00B37245" w:rsidRDefault="00D63FF1" w:rsidP="00D63FF1">
      <w:pPr>
        <w:pStyle w:val="Text1"/>
        <w:ind w:left="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(2)     Ispunj</w:t>
      </w:r>
      <w:r>
        <w:rPr>
          <w:rFonts w:asciiTheme="majorHAnsi" w:hAnsiTheme="majorHAnsi" w:cstheme="majorHAnsi"/>
          <w:bCs/>
          <w:snapToGrid w:val="0"/>
          <w:szCs w:val="24"/>
          <w:lang w:val="hr-HR"/>
        </w:rPr>
        <w:t>avanje</w:t>
      </w:r>
      <w:r w:rsidRPr="00B37245">
        <w:rPr>
          <w:rFonts w:asciiTheme="majorHAnsi" w:hAnsiTheme="majorHAnsi" w:cstheme="majorHAnsi"/>
          <w:bCs/>
          <w:snapToGrid w:val="0"/>
          <w:szCs w:val="24"/>
          <w:lang w:val="hr-HR"/>
        </w:rPr>
        <w:t xml:space="preserve"> uslova koji se tiču podnosi</w:t>
      </w:r>
      <w:r>
        <w:rPr>
          <w:rFonts w:asciiTheme="majorHAnsi" w:hAnsiTheme="majorHAnsi" w:cstheme="majorHAnsi"/>
          <w:bCs/>
          <w:snapToGrid w:val="0"/>
          <w:szCs w:val="24"/>
          <w:lang w:val="hr-HR"/>
        </w:rPr>
        <w:t>oca</w:t>
      </w:r>
      <w:r w:rsidRPr="00B37245">
        <w:rPr>
          <w:rFonts w:asciiTheme="majorHAnsi" w:hAnsiTheme="majorHAnsi" w:cstheme="majorHAnsi"/>
          <w:bCs/>
          <w:snapToGrid w:val="0"/>
          <w:szCs w:val="24"/>
          <w:lang w:val="hr-HR"/>
        </w:rPr>
        <w:t xml:space="preserve"> prijedloga, partnera i aktivnosti</w:t>
      </w:r>
    </w:p>
    <w:p w:rsidR="00D63FF1" w:rsidRPr="00B37245" w:rsidRDefault="00D63FF1" w:rsidP="00D63FF1">
      <w:pPr>
        <w:pStyle w:val="Text1"/>
        <w:numPr>
          <w:ilvl w:val="0"/>
          <w:numId w:val="9"/>
        </w:numPr>
        <w:tabs>
          <w:tab w:val="clear" w:pos="720"/>
          <w:tab w:val="num" w:pos="900"/>
        </w:tabs>
        <w:ind w:left="90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 xml:space="preserve">Potvrda da </w:t>
      </w:r>
      <w:r>
        <w:rPr>
          <w:rFonts w:asciiTheme="majorHAnsi" w:hAnsiTheme="majorHAnsi" w:cstheme="majorHAnsi"/>
          <w:bCs/>
          <w:snapToGrid w:val="0"/>
          <w:szCs w:val="24"/>
          <w:lang w:val="hr-HR"/>
        </w:rPr>
        <w:t xml:space="preserve">podnosioci </w:t>
      </w:r>
      <w:r w:rsidRPr="00B37245">
        <w:rPr>
          <w:rFonts w:asciiTheme="majorHAnsi" w:hAnsiTheme="majorHAnsi" w:cstheme="majorHAnsi"/>
          <w:bCs/>
          <w:snapToGrid w:val="0"/>
          <w:szCs w:val="24"/>
          <w:lang w:val="hr-HR"/>
        </w:rPr>
        <w:t xml:space="preserve">prijedloga, partneri (i saradnici, ako postoje), kao i aktivnosti, ispunjavaju uslove navedene u tačkama 5, 6, 7, 8,i 9 . </w:t>
      </w:r>
    </w:p>
    <w:p w:rsidR="00D63FF1" w:rsidRPr="00B37245" w:rsidRDefault="00D63FF1" w:rsidP="00D63FF1">
      <w:pPr>
        <w:pStyle w:val="Text1"/>
        <w:tabs>
          <w:tab w:val="left" w:pos="567"/>
          <w:tab w:val="left" w:pos="2608"/>
          <w:tab w:val="left" w:pos="3317"/>
        </w:tabs>
        <w:spacing w:before="240"/>
        <w:ind w:left="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 xml:space="preserve"> (3)</w:t>
      </w:r>
      <w:r w:rsidRPr="00B37245">
        <w:rPr>
          <w:rFonts w:asciiTheme="majorHAnsi" w:hAnsiTheme="majorHAnsi" w:cstheme="majorHAnsi"/>
          <w:bCs/>
          <w:snapToGrid w:val="0"/>
          <w:szCs w:val="24"/>
          <w:lang w:val="hr-HR"/>
        </w:rPr>
        <w:tab/>
        <w:t>Procjena kvaliteta projekta i finansijska evaluacija</w:t>
      </w:r>
    </w:p>
    <w:p w:rsidR="00D63FF1" w:rsidRPr="00B37245" w:rsidRDefault="00D63FF1" w:rsidP="00D63FF1">
      <w:pPr>
        <w:jc w:val="both"/>
        <w:rPr>
          <w:rFonts w:asciiTheme="majorHAnsi" w:hAnsiTheme="majorHAnsi" w:cstheme="majorHAnsi"/>
          <w:bCs/>
          <w:lang w:val="hr-HR"/>
        </w:rPr>
      </w:pPr>
      <w:r w:rsidRPr="00B37245">
        <w:rPr>
          <w:rFonts w:asciiTheme="majorHAnsi" w:hAnsiTheme="majorHAnsi" w:cstheme="majorHAnsi"/>
          <w:bCs/>
          <w:lang w:val="hr-HR"/>
        </w:rPr>
        <w:t>Procjena kvaliteta projekta, uključujući i predloženi budžet, bit će izvršena u skladu sa LOD metodologijom . Postoje dvije vrste kriterija za ocjenjivanje: kriteriji za odabir i kriteriji za dodjelu sredstava.</w:t>
      </w:r>
    </w:p>
    <w:p w:rsidR="00D63FF1" w:rsidRPr="00B37245" w:rsidRDefault="00D63FF1" w:rsidP="00D63FF1">
      <w:pPr>
        <w:pStyle w:val="Text1"/>
        <w:tabs>
          <w:tab w:val="left" w:pos="567"/>
          <w:tab w:val="left" w:pos="2608"/>
          <w:tab w:val="left" w:pos="3317"/>
        </w:tabs>
        <w:spacing w:before="240"/>
        <w:ind w:left="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Cilj kriterija za odabir je da pomognu u procjeni finansijskih i operativnih sposobnosti aplikanata kako bi se osiguralo da oni:</w:t>
      </w:r>
    </w:p>
    <w:p w:rsidR="00D63FF1" w:rsidRPr="00B37245" w:rsidRDefault="00D63FF1" w:rsidP="00D63FF1">
      <w:pPr>
        <w:pStyle w:val="Text1"/>
        <w:numPr>
          <w:ilvl w:val="0"/>
          <w:numId w:val="9"/>
        </w:numPr>
        <w:tabs>
          <w:tab w:val="clear" w:pos="720"/>
          <w:tab w:val="num" w:pos="900"/>
        </w:tabs>
        <w:ind w:left="90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imaju stabilna i dovoljna finansijska sredstva za sopstveni rad tokom cjelokupnog perioda provedbe projekta;</w:t>
      </w:r>
    </w:p>
    <w:p w:rsidR="00D63FF1" w:rsidRPr="00B37245" w:rsidRDefault="00D63FF1" w:rsidP="00D63FF1">
      <w:pPr>
        <w:pStyle w:val="Text1"/>
        <w:numPr>
          <w:ilvl w:val="0"/>
          <w:numId w:val="9"/>
        </w:numPr>
        <w:tabs>
          <w:tab w:val="clear" w:pos="720"/>
          <w:tab w:val="num" w:pos="900"/>
        </w:tabs>
        <w:ind w:left="90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posjeduju profesionalne sposobnosti i kvalifikacije potrebne za uspješnu provedbu kompletnog projekta.  Ovo se odnosi i na partnere podnosi</w:t>
      </w:r>
      <w:r>
        <w:rPr>
          <w:rFonts w:asciiTheme="majorHAnsi" w:hAnsiTheme="majorHAnsi" w:cstheme="majorHAnsi"/>
          <w:bCs/>
          <w:snapToGrid w:val="0"/>
          <w:szCs w:val="24"/>
          <w:lang w:val="hr-HR"/>
        </w:rPr>
        <w:t>oca</w:t>
      </w:r>
      <w:r w:rsidRPr="00B37245">
        <w:rPr>
          <w:rFonts w:asciiTheme="majorHAnsi" w:hAnsiTheme="majorHAnsi" w:cstheme="majorHAnsi"/>
          <w:bCs/>
          <w:snapToGrid w:val="0"/>
          <w:szCs w:val="24"/>
          <w:lang w:val="hr-HR"/>
        </w:rPr>
        <w:t xml:space="preserve"> prijedloga.</w:t>
      </w:r>
    </w:p>
    <w:p w:rsidR="00D63FF1" w:rsidRPr="00B37245" w:rsidRDefault="00D63FF1" w:rsidP="00D63FF1">
      <w:pPr>
        <w:pStyle w:val="Text1"/>
        <w:tabs>
          <w:tab w:val="left" w:pos="567"/>
          <w:tab w:val="left" w:pos="2608"/>
          <w:tab w:val="left" w:pos="3317"/>
        </w:tabs>
        <w:spacing w:after="0"/>
        <w:ind w:left="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Kriteriji za dodjelu sredstava omogućavaju da se kvalitet predatih projekata procijeni na osnovu postavljenih prioritetnih oblasti, a sredstva odobre po osnovu aktivnosti koje maksimiziraju opći efekat samog poziva za predaju prijedloga projekata. Kriteriji se odnose na značaj predloženog projekta, usaglašenost projekta s ciljem poziva i prioritetnim oblastima, kvalitet projekta, očekivane rezultate, održivost projekta i racionalnost traženih sredstava.</w:t>
      </w:r>
    </w:p>
    <w:p w:rsidR="00D63FF1" w:rsidRPr="00B37245" w:rsidRDefault="00D63FF1" w:rsidP="00D63FF1">
      <w:pPr>
        <w:autoSpaceDE w:val="0"/>
        <w:autoSpaceDN w:val="0"/>
        <w:adjustRightInd w:val="0"/>
        <w:spacing w:before="120"/>
        <w:jc w:val="both"/>
        <w:rPr>
          <w:rFonts w:asciiTheme="majorHAnsi" w:hAnsiTheme="majorHAnsi" w:cstheme="majorHAnsi"/>
          <w:lang w:val="bs-Latn-BA"/>
        </w:rPr>
      </w:pPr>
      <w:r w:rsidRPr="00B37245">
        <w:rPr>
          <w:rFonts w:asciiTheme="majorHAnsi" w:hAnsiTheme="majorHAnsi" w:cstheme="majorHAnsi"/>
          <w:lang w:val="bs-Latn-BA"/>
        </w:rPr>
        <w:t xml:space="preserve">Rangiranje projektnih prijedloga se vrši na način da je prvoplasirani projektni prijedlog onaj koji ima najveći zbir bodova te slijedi projekt sa prvim sljedećim nižim zbirom bodova, i tako do najnižeg zbira osvojenih bodova. </w:t>
      </w:r>
    </w:p>
    <w:p w:rsidR="00D63FF1" w:rsidRPr="00B37245" w:rsidRDefault="00D63FF1" w:rsidP="00D63FF1">
      <w:pPr>
        <w:autoSpaceDE w:val="0"/>
        <w:autoSpaceDN w:val="0"/>
        <w:adjustRightInd w:val="0"/>
        <w:spacing w:before="120"/>
        <w:jc w:val="both"/>
        <w:rPr>
          <w:rFonts w:asciiTheme="majorHAnsi" w:hAnsiTheme="majorHAnsi" w:cstheme="majorHAnsi"/>
          <w:lang w:val="bs-Latn-BA"/>
        </w:rPr>
      </w:pPr>
      <w:r w:rsidRPr="00B37245">
        <w:rPr>
          <w:rFonts w:asciiTheme="majorHAnsi" w:hAnsiTheme="majorHAnsi" w:cstheme="majorHAnsi"/>
          <w:lang w:val="bs-Latn-BA"/>
        </w:rPr>
        <w:t>Odluka o odobrenju sredstava zasnovana je na ukupnom broju projekata koji mogu biti finansirani u okviru raspoloživih sredstava. Ovi pragovi su utvrđeni kako bi se odredio minimalni kvalitet projektnih prijedloga te time osigurala najbolja vrijednost za data sredstva. Prioritet pri odobravanju sredstava imat će projekti sa najviše bodova.</w:t>
      </w:r>
    </w:p>
    <w:p w:rsidR="00D63FF1" w:rsidRPr="00B37245" w:rsidRDefault="00D63FF1" w:rsidP="00D63FF1">
      <w:pPr>
        <w:autoSpaceDE w:val="0"/>
        <w:autoSpaceDN w:val="0"/>
        <w:adjustRightInd w:val="0"/>
        <w:spacing w:before="120"/>
        <w:jc w:val="both"/>
        <w:rPr>
          <w:rFonts w:asciiTheme="majorHAnsi" w:hAnsiTheme="majorHAnsi" w:cstheme="majorHAnsi"/>
          <w:b/>
          <w:lang w:val="bs-Latn-BA"/>
        </w:rPr>
      </w:pPr>
      <w:r w:rsidRPr="00B37245">
        <w:rPr>
          <w:rFonts w:asciiTheme="majorHAnsi" w:hAnsiTheme="majorHAnsi" w:cstheme="majorHAnsi"/>
          <w:b/>
          <w:lang w:val="bs-Latn-BA"/>
        </w:rPr>
        <w:t>Napomena o Sekciji 1. Finansijski i operativni kapacitet podnosi</w:t>
      </w:r>
      <w:r>
        <w:rPr>
          <w:rFonts w:asciiTheme="majorHAnsi" w:hAnsiTheme="majorHAnsi" w:cstheme="majorHAnsi"/>
          <w:b/>
          <w:lang w:val="bs-Latn-BA"/>
        </w:rPr>
        <w:t>oca</w:t>
      </w:r>
      <w:r w:rsidRPr="00B37245">
        <w:rPr>
          <w:rFonts w:asciiTheme="majorHAnsi" w:hAnsiTheme="majorHAnsi" w:cstheme="majorHAnsi"/>
          <w:b/>
          <w:lang w:val="bs-Latn-BA"/>
        </w:rPr>
        <w:t xml:space="preserve"> prijave</w:t>
      </w:r>
    </w:p>
    <w:p w:rsidR="00D63FF1" w:rsidRPr="00B37245" w:rsidRDefault="00D63FF1" w:rsidP="00D63FF1">
      <w:pPr>
        <w:autoSpaceDE w:val="0"/>
        <w:autoSpaceDN w:val="0"/>
        <w:adjustRightInd w:val="0"/>
        <w:spacing w:before="120"/>
        <w:jc w:val="both"/>
        <w:rPr>
          <w:rFonts w:asciiTheme="majorHAnsi" w:hAnsiTheme="majorHAnsi" w:cstheme="majorHAnsi"/>
          <w:lang w:val="bs-Latn-BA"/>
        </w:rPr>
      </w:pPr>
      <w:r w:rsidRPr="00B37245">
        <w:rPr>
          <w:rFonts w:asciiTheme="majorHAnsi" w:hAnsiTheme="majorHAnsi" w:cstheme="majorHAnsi"/>
          <w:lang w:val="bs-Latn-BA"/>
        </w:rPr>
        <w:t>Ukoliko je ukupan zbir u Sekciji br.1 niži od 10 bodova, projek</w:t>
      </w:r>
      <w:r>
        <w:rPr>
          <w:rFonts w:asciiTheme="majorHAnsi" w:hAnsiTheme="majorHAnsi" w:cstheme="majorHAnsi"/>
          <w:lang w:val="bs-Latn-BA"/>
        </w:rPr>
        <w:t>a</w:t>
      </w:r>
      <w:r w:rsidRPr="00B37245">
        <w:rPr>
          <w:rFonts w:asciiTheme="majorHAnsi" w:hAnsiTheme="majorHAnsi" w:cstheme="majorHAnsi"/>
          <w:lang w:val="bs-Latn-BA"/>
        </w:rPr>
        <w:t>t će biti isključen iz daljnjeg procesa ocjenjivanja, jer je procijenjeno da udruženje/organizacija nema minimalne kapacitete za kvalitetnu provedbu predloženog projekta.</w:t>
      </w:r>
    </w:p>
    <w:p w:rsidR="00D63FF1" w:rsidRPr="00B37245" w:rsidRDefault="00D63FF1" w:rsidP="00D63FF1">
      <w:pPr>
        <w:autoSpaceDE w:val="0"/>
        <w:autoSpaceDN w:val="0"/>
        <w:adjustRightInd w:val="0"/>
        <w:spacing w:before="120"/>
        <w:jc w:val="both"/>
        <w:rPr>
          <w:rFonts w:asciiTheme="majorHAnsi" w:hAnsiTheme="majorHAnsi" w:cstheme="majorHAnsi"/>
          <w:b/>
          <w:lang w:val="bs-Latn-BA"/>
        </w:rPr>
      </w:pPr>
      <w:r w:rsidRPr="00B37245">
        <w:rPr>
          <w:rFonts w:asciiTheme="majorHAnsi" w:hAnsiTheme="majorHAnsi" w:cstheme="majorHAnsi"/>
          <w:b/>
          <w:lang w:val="bs-Latn-BA"/>
        </w:rPr>
        <w:t xml:space="preserve"> Napomena o Sekciji 2. Relevantnost</w:t>
      </w:r>
    </w:p>
    <w:p w:rsidR="00D63FF1" w:rsidRPr="00B37245" w:rsidRDefault="00D63FF1" w:rsidP="00D63FF1">
      <w:pPr>
        <w:autoSpaceDE w:val="0"/>
        <w:autoSpaceDN w:val="0"/>
        <w:adjustRightInd w:val="0"/>
        <w:spacing w:before="120"/>
        <w:jc w:val="both"/>
        <w:rPr>
          <w:rFonts w:asciiTheme="majorHAnsi" w:hAnsiTheme="majorHAnsi" w:cstheme="majorHAnsi"/>
          <w:lang w:val="bs-Latn-BA"/>
        </w:rPr>
      </w:pPr>
      <w:r w:rsidRPr="00B37245">
        <w:rPr>
          <w:rFonts w:asciiTheme="majorHAnsi" w:hAnsiTheme="majorHAnsi" w:cstheme="majorHAnsi"/>
          <w:lang w:val="bs-Latn-BA"/>
        </w:rPr>
        <w:t>Ukoliko je ukupan zbir u Sekciji 2 niži od 15 bodova, projekt će biti isključen iz daljnjeg procesa ocjenjivanja, jer ovakva procjena podrazumijeva da, iako podnosi</w:t>
      </w:r>
      <w:r>
        <w:rPr>
          <w:rFonts w:asciiTheme="majorHAnsi" w:hAnsiTheme="majorHAnsi" w:cstheme="majorHAnsi"/>
          <w:lang w:val="bs-Latn-BA"/>
        </w:rPr>
        <w:t>oci</w:t>
      </w:r>
      <w:r w:rsidRPr="00B37245">
        <w:rPr>
          <w:rFonts w:asciiTheme="majorHAnsi" w:hAnsiTheme="majorHAnsi" w:cstheme="majorHAnsi"/>
          <w:lang w:val="bs-Latn-BA"/>
        </w:rPr>
        <w:t xml:space="preserve"> prijave zadovoljava</w:t>
      </w:r>
      <w:r>
        <w:rPr>
          <w:rFonts w:asciiTheme="majorHAnsi" w:hAnsiTheme="majorHAnsi" w:cstheme="majorHAnsi"/>
          <w:lang w:val="bs-Latn-BA"/>
        </w:rPr>
        <w:t>ju</w:t>
      </w:r>
      <w:r w:rsidRPr="00B37245">
        <w:rPr>
          <w:rFonts w:asciiTheme="majorHAnsi" w:hAnsiTheme="majorHAnsi" w:cstheme="majorHAnsi"/>
          <w:lang w:val="bs-Latn-BA"/>
        </w:rPr>
        <w:t xml:space="preserve"> finansijske i </w:t>
      </w:r>
      <w:r w:rsidRPr="00B37245">
        <w:rPr>
          <w:rFonts w:asciiTheme="majorHAnsi" w:hAnsiTheme="majorHAnsi" w:cstheme="majorHAnsi"/>
          <w:lang w:val="bs-Latn-BA"/>
        </w:rPr>
        <w:lastRenderedPageBreak/>
        <w:t>operativne kapacitete, sama projektna ideja nije relevantna niti je u skladu sa defini</w:t>
      </w:r>
      <w:r>
        <w:rPr>
          <w:rFonts w:asciiTheme="majorHAnsi" w:hAnsiTheme="majorHAnsi" w:cstheme="majorHAnsi"/>
          <w:lang w:val="bs-Latn-BA"/>
        </w:rPr>
        <w:t>s</w:t>
      </w:r>
      <w:r w:rsidRPr="00B37245">
        <w:rPr>
          <w:rFonts w:asciiTheme="majorHAnsi" w:hAnsiTheme="majorHAnsi" w:cstheme="majorHAnsi"/>
          <w:lang w:val="bs-Latn-BA"/>
        </w:rPr>
        <w:t>anim prioritetima iz javnog poziva, te ne utiče u dovoljnoj mjeri na zadovoljenje potreba lokalne zajednice.</w:t>
      </w:r>
    </w:p>
    <w:p w:rsidR="00D63FF1" w:rsidRPr="00B37245" w:rsidRDefault="00D63FF1" w:rsidP="00D63FF1">
      <w:pPr>
        <w:pStyle w:val="ListParagraph"/>
        <w:ind w:left="0"/>
        <w:rPr>
          <w:rFonts w:asciiTheme="majorHAnsi" w:hAnsiTheme="majorHAnsi" w:cstheme="majorHAnsi"/>
          <w:b/>
          <w:color w:val="FF0000"/>
          <w:lang w:val="bs-Latn-BA"/>
        </w:rPr>
      </w:pPr>
    </w:p>
    <w:p w:rsidR="00D63FF1" w:rsidRPr="00B37245" w:rsidRDefault="00D63FF1" w:rsidP="00D63FF1">
      <w:pPr>
        <w:spacing w:after="240"/>
        <w:jc w:val="both"/>
        <w:rPr>
          <w:rFonts w:asciiTheme="majorHAnsi" w:hAnsiTheme="majorHAnsi" w:cstheme="majorHAnsi"/>
          <w:b/>
          <w:bCs/>
          <w:u w:val="single"/>
          <w:lang w:val="hr-HR"/>
        </w:rPr>
      </w:pPr>
      <w:r w:rsidRPr="00B37245">
        <w:rPr>
          <w:rFonts w:asciiTheme="majorHAnsi" w:hAnsiTheme="majorHAnsi" w:cstheme="majorHAnsi"/>
          <w:b/>
          <w:bCs/>
          <w:u w:val="single"/>
          <w:lang w:val="hr-HR"/>
        </w:rPr>
        <w:t xml:space="preserve">Obavještenje o </w:t>
      </w:r>
      <w:r w:rsidR="00AB49DE">
        <w:rPr>
          <w:rFonts w:asciiTheme="majorHAnsi" w:hAnsiTheme="majorHAnsi" w:cstheme="majorHAnsi"/>
          <w:b/>
          <w:bCs/>
          <w:u w:val="single"/>
          <w:lang w:val="hr-HR"/>
        </w:rPr>
        <w:t>rezultatima</w:t>
      </w:r>
    </w:p>
    <w:p w:rsidR="00D63FF1" w:rsidRPr="00B37245" w:rsidRDefault="00D63FF1" w:rsidP="00D63FF1">
      <w:pPr>
        <w:pStyle w:val="Text1"/>
        <w:ind w:left="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Svi podnosi</w:t>
      </w:r>
      <w:r>
        <w:rPr>
          <w:rFonts w:asciiTheme="majorHAnsi" w:hAnsiTheme="majorHAnsi" w:cstheme="majorHAnsi"/>
          <w:bCs/>
          <w:snapToGrid w:val="0"/>
          <w:szCs w:val="24"/>
          <w:lang w:val="hr-HR"/>
        </w:rPr>
        <w:t xml:space="preserve">oci </w:t>
      </w:r>
      <w:r w:rsidRPr="00B37245">
        <w:rPr>
          <w:rFonts w:asciiTheme="majorHAnsi" w:hAnsiTheme="majorHAnsi" w:cstheme="majorHAnsi"/>
          <w:bCs/>
          <w:snapToGrid w:val="0"/>
          <w:szCs w:val="24"/>
          <w:lang w:val="hr-HR"/>
        </w:rPr>
        <w:t xml:space="preserve"> prijedloga koji su predali prijedloge projekata bit će u obaviješteni o </w:t>
      </w:r>
      <w:r w:rsidR="00AB49DE">
        <w:rPr>
          <w:rFonts w:asciiTheme="majorHAnsi" w:hAnsiTheme="majorHAnsi" w:cstheme="majorHAnsi"/>
          <w:bCs/>
          <w:snapToGrid w:val="0"/>
          <w:szCs w:val="24"/>
          <w:lang w:val="hr-HR"/>
        </w:rPr>
        <w:t xml:space="preserve">rezultatima </w:t>
      </w:r>
      <w:r w:rsidRPr="00B37245">
        <w:rPr>
          <w:rFonts w:asciiTheme="majorHAnsi" w:hAnsiTheme="majorHAnsi" w:cstheme="majorHAnsi"/>
          <w:bCs/>
          <w:snapToGrid w:val="0"/>
          <w:szCs w:val="24"/>
          <w:lang w:val="hr-HR"/>
        </w:rPr>
        <w:t xml:space="preserve"> u vezi sa njihovim prijedlogom projekta u roku koji ne može biti duži od 30 dana od dana zatvaranja javnog poziva. Rezultati će biti objavljeni na internet stranici Grada Zenica.</w:t>
      </w:r>
    </w:p>
    <w:p w:rsidR="00D63FF1" w:rsidRPr="00B37245" w:rsidRDefault="00D63FF1" w:rsidP="00D63FF1">
      <w:pPr>
        <w:pStyle w:val="Text1"/>
        <w:ind w:left="0"/>
        <w:rPr>
          <w:rFonts w:asciiTheme="majorHAnsi" w:hAnsiTheme="majorHAnsi" w:cstheme="majorHAnsi"/>
          <w:bCs/>
          <w:snapToGrid w:val="0"/>
          <w:szCs w:val="24"/>
          <w:lang w:val="hr-HR"/>
        </w:rPr>
      </w:pPr>
      <w:r w:rsidRPr="00B37245">
        <w:rPr>
          <w:rFonts w:asciiTheme="majorHAnsi" w:hAnsiTheme="majorHAnsi" w:cstheme="majorHAnsi"/>
          <w:bCs/>
          <w:snapToGrid w:val="0"/>
          <w:szCs w:val="24"/>
          <w:lang w:val="hr-HR"/>
        </w:rPr>
        <w:t>O</w:t>
      </w:r>
      <w:bookmarkStart w:id="0" w:name="_GoBack"/>
      <w:r w:rsidRPr="00B37245">
        <w:rPr>
          <w:rFonts w:asciiTheme="majorHAnsi" w:hAnsiTheme="majorHAnsi" w:cstheme="majorHAnsi"/>
          <w:bCs/>
          <w:snapToGrid w:val="0"/>
          <w:szCs w:val="24"/>
          <w:lang w:val="hr-HR"/>
        </w:rPr>
        <w:t xml:space="preserve">dluka </w:t>
      </w:r>
      <w:bookmarkEnd w:id="0"/>
      <w:r w:rsidRPr="00B37245">
        <w:rPr>
          <w:rFonts w:asciiTheme="majorHAnsi" w:hAnsiTheme="majorHAnsi" w:cstheme="majorHAnsi"/>
          <w:bCs/>
          <w:snapToGrid w:val="0"/>
          <w:szCs w:val="24"/>
          <w:lang w:val="hr-HR"/>
        </w:rPr>
        <w:t>o odbijanju prijedloga projekta ili neodobravanju sredstava bit će donesena ukoliko:</w:t>
      </w:r>
    </w:p>
    <w:p w:rsidR="00D63FF1" w:rsidRPr="00B37245" w:rsidRDefault="00D63FF1" w:rsidP="00D63FF1">
      <w:pPr>
        <w:pStyle w:val="Clause"/>
        <w:numPr>
          <w:ilvl w:val="0"/>
          <w:numId w:val="8"/>
        </w:numPr>
        <w:jc w:val="both"/>
        <w:rPr>
          <w:rFonts w:asciiTheme="majorHAnsi" w:hAnsiTheme="majorHAnsi" w:cstheme="majorHAnsi"/>
          <w:bCs/>
          <w:snapToGrid w:val="0"/>
          <w:sz w:val="24"/>
          <w:szCs w:val="24"/>
          <w:lang w:val="hr-HR"/>
        </w:rPr>
      </w:pPr>
      <w:r w:rsidRPr="00B37245">
        <w:rPr>
          <w:rFonts w:asciiTheme="majorHAnsi" w:hAnsiTheme="majorHAnsi" w:cstheme="majorHAnsi"/>
          <w:bCs/>
          <w:snapToGrid w:val="0"/>
          <w:sz w:val="24"/>
          <w:szCs w:val="24"/>
          <w:lang w:val="hr-HR"/>
        </w:rPr>
        <w:t>podnosi</w:t>
      </w:r>
      <w:r>
        <w:rPr>
          <w:rFonts w:asciiTheme="majorHAnsi" w:hAnsiTheme="majorHAnsi" w:cstheme="majorHAnsi"/>
          <w:bCs/>
          <w:snapToGrid w:val="0"/>
          <w:sz w:val="24"/>
          <w:szCs w:val="24"/>
          <w:lang w:val="hr-HR"/>
        </w:rPr>
        <w:t>oci</w:t>
      </w:r>
      <w:r w:rsidRPr="00B37245">
        <w:rPr>
          <w:rFonts w:asciiTheme="majorHAnsi" w:hAnsiTheme="majorHAnsi" w:cstheme="majorHAnsi"/>
          <w:bCs/>
          <w:snapToGrid w:val="0"/>
          <w:sz w:val="24"/>
          <w:szCs w:val="24"/>
          <w:lang w:val="hr-HR"/>
        </w:rPr>
        <w:t xml:space="preserve"> prijedloga ili jedan ili više njegovih partnera ne ispunjavaju uslove za učešće na javnom pozivu;</w:t>
      </w:r>
    </w:p>
    <w:p w:rsidR="00D63FF1" w:rsidRPr="00B37245" w:rsidRDefault="00D63FF1" w:rsidP="00D63FF1">
      <w:pPr>
        <w:numPr>
          <w:ilvl w:val="0"/>
          <w:numId w:val="8"/>
        </w:numPr>
        <w:spacing w:after="240"/>
        <w:jc w:val="both"/>
        <w:rPr>
          <w:rFonts w:asciiTheme="majorHAnsi" w:hAnsiTheme="majorHAnsi" w:cstheme="majorHAnsi"/>
          <w:bCs/>
          <w:lang w:val="hr-HR"/>
        </w:rPr>
      </w:pPr>
      <w:r w:rsidRPr="00B37245">
        <w:rPr>
          <w:rFonts w:asciiTheme="majorHAnsi" w:hAnsiTheme="majorHAnsi" w:cstheme="majorHAnsi"/>
          <w:bCs/>
          <w:lang w:val="hr-HR"/>
        </w:rPr>
        <w:t xml:space="preserve">projektne aktivnosti nisu prihvatljive (npr. predložene aktivnosti izlaze izvan okvira poziva za predaju prijedloga projekata, projekt po predviđenom trajanju prelazi maksimalni dozvoljeni vremenski period, zahtijevana suma novca je veća od maksimalne dozvoljene sume ili manja od minimalne itd.);  </w:t>
      </w:r>
    </w:p>
    <w:p w:rsidR="00D63FF1" w:rsidRPr="00B37245" w:rsidRDefault="00D63FF1" w:rsidP="00D63FF1">
      <w:pPr>
        <w:numPr>
          <w:ilvl w:val="0"/>
          <w:numId w:val="8"/>
        </w:numPr>
        <w:spacing w:after="240"/>
        <w:jc w:val="both"/>
        <w:rPr>
          <w:rFonts w:asciiTheme="majorHAnsi" w:hAnsiTheme="majorHAnsi" w:cstheme="majorHAnsi"/>
          <w:bCs/>
          <w:lang w:val="hr-HR"/>
        </w:rPr>
      </w:pPr>
      <w:r w:rsidRPr="00B37245">
        <w:rPr>
          <w:rFonts w:asciiTheme="majorHAnsi" w:hAnsiTheme="majorHAnsi" w:cstheme="majorHAnsi"/>
          <w:bCs/>
          <w:lang w:val="hr-HR"/>
        </w:rPr>
        <w:t>prijedlog projekta nije bio dovoljno relevantan ili finansijski i operativni kapaciteti podnosi</w:t>
      </w:r>
      <w:r>
        <w:rPr>
          <w:rFonts w:asciiTheme="majorHAnsi" w:hAnsiTheme="majorHAnsi" w:cstheme="majorHAnsi"/>
          <w:bCs/>
          <w:lang w:val="hr-HR"/>
        </w:rPr>
        <w:t>oca</w:t>
      </w:r>
      <w:r w:rsidRPr="00B37245">
        <w:rPr>
          <w:rFonts w:asciiTheme="majorHAnsi" w:hAnsiTheme="majorHAnsi" w:cstheme="majorHAnsi"/>
          <w:bCs/>
          <w:lang w:val="hr-HR"/>
        </w:rPr>
        <w:t xml:space="preserve"> prijedloga nisu dovoljni, ili su projekti koji su izabrani bili superiorniji o ovim pitanjima;</w:t>
      </w:r>
    </w:p>
    <w:p w:rsidR="00D63FF1" w:rsidRPr="00B37245" w:rsidRDefault="00D63FF1" w:rsidP="00D63FF1">
      <w:pPr>
        <w:numPr>
          <w:ilvl w:val="0"/>
          <w:numId w:val="8"/>
        </w:numPr>
        <w:spacing w:after="240"/>
        <w:jc w:val="both"/>
        <w:rPr>
          <w:rFonts w:asciiTheme="majorHAnsi" w:hAnsiTheme="majorHAnsi" w:cstheme="majorHAnsi"/>
          <w:bCs/>
          <w:lang w:val="hr-HR"/>
        </w:rPr>
      </w:pPr>
      <w:r w:rsidRPr="00B37245">
        <w:rPr>
          <w:rFonts w:asciiTheme="majorHAnsi" w:hAnsiTheme="majorHAnsi" w:cstheme="majorHAnsi"/>
          <w:bCs/>
          <w:lang w:val="hr-HR"/>
        </w:rPr>
        <w:t>je prijedlog projekta ocijenjen kao tehnički i finansijski inferioran u odnosu na izabrane prijedloge projekata.</w:t>
      </w:r>
    </w:p>
    <w:p w:rsidR="00D63FF1" w:rsidRPr="00B37245" w:rsidRDefault="00D63FF1" w:rsidP="00D63FF1">
      <w:pPr>
        <w:pStyle w:val="Text1"/>
        <w:ind w:left="0"/>
        <w:rPr>
          <w:rFonts w:asciiTheme="majorHAnsi" w:hAnsiTheme="majorHAnsi" w:cstheme="majorHAnsi"/>
          <w:b/>
          <w:bCs/>
          <w:szCs w:val="24"/>
          <w:u w:val="single"/>
          <w:lang w:val="hr-HR"/>
        </w:rPr>
      </w:pPr>
      <w:r w:rsidRPr="00B37245">
        <w:rPr>
          <w:rFonts w:asciiTheme="majorHAnsi" w:hAnsiTheme="majorHAnsi" w:cstheme="majorHAnsi"/>
          <w:b/>
          <w:bCs/>
          <w:szCs w:val="24"/>
          <w:u w:val="single"/>
          <w:lang w:val="hr-HR"/>
        </w:rPr>
        <w:t xml:space="preserve">Uslovi koji se odnose na implementaciju projekta nakon odluke o dodjeli granta </w:t>
      </w:r>
    </w:p>
    <w:p w:rsidR="00D63FF1" w:rsidRPr="00B37245" w:rsidRDefault="00D63FF1" w:rsidP="00D63FF1">
      <w:pPr>
        <w:jc w:val="both"/>
        <w:rPr>
          <w:rFonts w:asciiTheme="majorHAnsi" w:hAnsiTheme="majorHAnsi" w:cstheme="majorHAnsi"/>
          <w:bCs/>
          <w:lang w:val="hr-HR"/>
        </w:rPr>
      </w:pPr>
      <w:r w:rsidRPr="00B37245">
        <w:rPr>
          <w:rFonts w:asciiTheme="majorHAnsi" w:hAnsiTheme="majorHAnsi" w:cstheme="majorHAnsi"/>
          <w:bCs/>
          <w:lang w:val="hr-HR"/>
        </w:rPr>
        <w:t>Nakon donošenja odluke o dodjeli sredstava,  organizaciji/udruženju čiji je projek</w:t>
      </w:r>
      <w:r>
        <w:rPr>
          <w:rFonts w:asciiTheme="majorHAnsi" w:hAnsiTheme="majorHAnsi" w:cstheme="majorHAnsi"/>
          <w:bCs/>
          <w:lang w:val="hr-HR"/>
        </w:rPr>
        <w:t>a</w:t>
      </w:r>
      <w:r w:rsidRPr="00B37245">
        <w:rPr>
          <w:rFonts w:asciiTheme="majorHAnsi" w:hAnsiTheme="majorHAnsi" w:cstheme="majorHAnsi"/>
          <w:bCs/>
          <w:lang w:val="hr-HR"/>
        </w:rPr>
        <w:t>t odobren, od strane Grada bit će  na konačnoj listi odobrenih porjekata, o čemu će biti pismeno obaviješten, sa smjernicama i uslovima koje postavlja Grad u realizaciji navedenih projekata, što je obvezujući dokument za navedenu organizaciju u realizaciji projekta.</w:t>
      </w:r>
    </w:p>
    <w:p w:rsidR="00D63FF1" w:rsidRPr="00B37245" w:rsidRDefault="00D63FF1" w:rsidP="00D63FF1">
      <w:pPr>
        <w:jc w:val="both"/>
        <w:rPr>
          <w:rFonts w:asciiTheme="majorHAnsi" w:hAnsiTheme="majorHAnsi" w:cstheme="majorHAnsi"/>
          <w:b/>
          <w:lang w:val="hr-HR"/>
        </w:rPr>
      </w:pPr>
      <w:r w:rsidRPr="00B37245">
        <w:rPr>
          <w:rFonts w:asciiTheme="majorHAnsi" w:hAnsiTheme="majorHAnsi" w:cstheme="majorHAnsi"/>
          <w:bCs/>
          <w:lang w:val="hr-HR"/>
        </w:rPr>
        <w:t xml:space="preserve"> </w:t>
      </w:r>
    </w:p>
    <w:p w:rsidR="00D63FF1" w:rsidRPr="00B37245" w:rsidRDefault="00D63FF1" w:rsidP="00D63FF1">
      <w:pPr>
        <w:jc w:val="center"/>
        <w:rPr>
          <w:rFonts w:asciiTheme="majorHAnsi" w:hAnsiTheme="majorHAnsi" w:cstheme="majorHAnsi"/>
          <w:b/>
          <w:lang w:val="hr-HR"/>
        </w:rPr>
      </w:pPr>
      <w:r w:rsidRPr="00B37245">
        <w:rPr>
          <w:rFonts w:asciiTheme="majorHAnsi" w:hAnsiTheme="majorHAnsi" w:cstheme="majorHAnsi"/>
          <w:b/>
          <w:lang w:val="hr-HR"/>
        </w:rPr>
        <w:t>LISTA ANEKSA</w:t>
      </w:r>
    </w:p>
    <w:p w:rsidR="00D63FF1" w:rsidRPr="00B37245" w:rsidRDefault="00D63FF1" w:rsidP="00D63FF1">
      <w:pPr>
        <w:pStyle w:val="Heading3"/>
        <w:spacing w:before="0" w:after="0"/>
        <w:ind w:left="360"/>
        <w:rPr>
          <w:rFonts w:asciiTheme="majorHAnsi" w:hAnsiTheme="majorHAnsi" w:cstheme="majorHAnsi"/>
          <w:b w:val="0"/>
          <w:bCs w:val="0"/>
          <w:snapToGrid w:val="0"/>
          <w:sz w:val="24"/>
          <w:szCs w:val="24"/>
          <w:lang w:val="hr-HR"/>
        </w:rPr>
      </w:pPr>
      <w:r w:rsidRPr="00B37245">
        <w:rPr>
          <w:rFonts w:asciiTheme="majorHAnsi" w:hAnsiTheme="majorHAnsi" w:cstheme="majorHAnsi"/>
          <w:b w:val="0"/>
          <w:bCs w:val="0"/>
          <w:snapToGrid w:val="0"/>
          <w:sz w:val="24"/>
          <w:szCs w:val="24"/>
          <w:lang w:val="hr-HR"/>
        </w:rPr>
        <w:t xml:space="preserve">                             </w:t>
      </w:r>
    </w:p>
    <w:p w:rsidR="00D63FF1" w:rsidRPr="00B37245" w:rsidRDefault="00D63FF1" w:rsidP="00D63FF1">
      <w:pPr>
        <w:tabs>
          <w:tab w:val="left" w:pos="1800"/>
        </w:tabs>
        <w:ind w:firstLine="720"/>
        <w:jc w:val="both"/>
        <w:rPr>
          <w:rFonts w:asciiTheme="majorHAnsi" w:hAnsiTheme="majorHAnsi" w:cstheme="majorHAnsi"/>
          <w:noProof/>
          <w:lang w:val="bs-Latn-BA"/>
        </w:rPr>
      </w:pPr>
      <w:r w:rsidRPr="00B37245">
        <w:rPr>
          <w:rFonts w:asciiTheme="majorHAnsi" w:hAnsiTheme="majorHAnsi" w:cstheme="majorHAnsi"/>
          <w:b/>
          <w:noProof/>
          <w:color w:val="005499"/>
          <w:lang w:val="bs-Latn-BA"/>
        </w:rPr>
        <w:t>Aneks 1</w:t>
      </w:r>
      <w:r w:rsidRPr="00B37245">
        <w:rPr>
          <w:rFonts w:asciiTheme="majorHAnsi" w:hAnsiTheme="majorHAnsi" w:cstheme="majorHAnsi"/>
          <w:b/>
          <w:noProof/>
          <w:color w:val="005499"/>
          <w:lang w:val="bs-Latn-BA"/>
        </w:rPr>
        <w:tab/>
        <w:t xml:space="preserve">    </w:t>
      </w:r>
      <w:r w:rsidRPr="00B37245">
        <w:rPr>
          <w:rFonts w:asciiTheme="majorHAnsi" w:hAnsiTheme="majorHAnsi" w:cstheme="majorHAnsi"/>
          <w:noProof/>
          <w:lang w:val="bs-Latn-BA"/>
        </w:rPr>
        <w:t>Projektni prijedlog</w:t>
      </w:r>
    </w:p>
    <w:p w:rsidR="00D63FF1" w:rsidRPr="00B37245" w:rsidRDefault="00D63FF1" w:rsidP="00D63FF1">
      <w:pPr>
        <w:tabs>
          <w:tab w:val="left" w:pos="1800"/>
        </w:tabs>
        <w:ind w:firstLine="720"/>
        <w:jc w:val="both"/>
        <w:rPr>
          <w:rFonts w:asciiTheme="majorHAnsi" w:hAnsiTheme="majorHAnsi" w:cstheme="majorHAnsi"/>
          <w:b/>
          <w:noProof/>
          <w:color w:val="005499"/>
          <w:lang w:val="bs-Latn-BA"/>
        </w:rPr>
      </w:pPr>
    </w:p>
    <w:p w:rsidR="00D63FF1" w:rsidRPr="00B37245" w:rsidRDefault="00D63FF1" w:rsidP="00D63FF1">
      <w:pPr>
        <w:tabs>
          <w:tab w:val="left" w:pos="1800"/>
        </w:tabs>
        <w:ind w:firstLine="720"/>
        <w:jc w:val="both"/>
        <w:rPr>
          <w:rFonts w:asciiTheme="majorHAnsi" w:hAnsiTheme="majorHAnsi" w:cstheme="majorHAnsi"/>
          <w:noProof/>
          <w:lang w:val="bs-Latn-BA"/>
        </w:rPr>
      </w:pPr>
      <w:r w:rsidRPr="00B37245">
        <w:rPr>
          <w:rFonts w:asciiTheme="majorHAnsi" w:hAnsiTheme="majorHAnsi" w:cstheme="majorHAnsi"/>
          <w:b/>
          <w:noProof/>
          <w:color w:val="005499"/>
          <w:lang w:val="bs-Latn-BA"/>
        </w:rPr>
        <w:t xml:space="preserve">Aneks 2         </w:t>
      </w:r>
      <w:r w:rsidRPr="00B37245">
        <w:rPr>
          <w:rFonts w:asciiTheme="majorHAnsi" w:hAnsiTheme="majorHAnsi" w:cstheme="majorHAnsi"/>
          <w:noProof/>
          <w:lang w:val="bs-Latn-BA"/>
        </w:rPr>
        <w:t xml:space="preserve"> Administrativni podaci o podnositelju prijedloga</w:t>
      </w:r>
    </w:p>
    <w:p w:rsidR="00D63FF1" w:rsidRPr="00B37245" w:rsidRDefault="00D63FF1" w:rsidP="00D63FF1">
      <w:pPr>
        <w:tabs>
          <w:tab w:val="left" w:pos="1800"/>
        </w:tabs>
        <w:ind w:firstLine="720"/>
        <w:jc w:val="both"/>
        <w:rPr>
          <w:rFonts w:asciiTheme="majorHAnsi" w:hAnsiTheme="majorHAnsi" w:cstheme="majorHAnsi"/>
          <w:noProof/>
          <w:lang w:val="bs-Latn-BA"/>
        </w:rPr>
      </w:pPr>
    </w:p>
    <w:p w:rsidR="00D63FF1" w:rsidRPr="00B37245" w:rsidRDefault="00D63FF1" w:rsidP="00D63FF1">
      <w:pPr>
        <w:tabs>
          <w:tab w:val="left" w:pos="1800"/>
        </w:tabs>
        <w:ind w:firstLine="720"/>
        <w:jc w:val="both"/>
        <w:rPr>
          <w:rFonts w:asciiTheme="majorHAnsi" w:hAnsiTheme="majorHAnsi" w:cstheme="majorHAnsi"/>
          <w:noProof/>
          <w:lang w:val="bs-Latn-BA"/>
        </w:rPr>
      </w:pPr>
      <w:r w:rsidRPr="00B37245">
        <w:rPr>
          <w:rFonts w:asciiTheme="majorHAnsi" w:hAnsiTheme="majorHAnsi" w:cstheme="majorHAnsi"/>
          <w:b/>
          <w:noProof/>
          <w:color w:val="005499"/>
          <w:lang w:val="bs-Latn-BA"/>
        </w:rPr>
        <w:t>Aneks 3, 3a</w:t>
      </w:r>
      <w:r w:rsidRPr="00B37245">
        <w:rPr>
          <w:rFonts w:asciiTheme="majorHAnsi" w:hAnsiTheme="majorHAnsi" w:cstheme="majorHAnsi"/>
          <w:noProof/>
          <w:lang w:val="bs-Latn-BA"/>
        </w:rPr>
        <w:t xml:space="preserve">   Finansijska identifikaciona forma</w:t>
      </w:r>
    </w:p>
    <w:p w:rsidR="00D63FF1" w:rsidRPr="00B37245" w:rsidRDefault="00D63FF1" w:rsidP="00D63FF1">
      <w:pPr>
        <w:tabs>
          <w:tab w:val="left" w:pos="1800"/>
        </w:tabs>
        <w:ind w:firstLine="720"/>
        <w:jc w:val="both"/>
        <w:rPr>
          <w:rFonts w:asciiTheme="majorHAnsi" w:hAnsiTheme="majorHAnsi" w:cstheme="majorHAnsi"/>
          <w:noProof/>
          <w:lang w:val="bs-Latn-BA"/>
        </w:rPr>
      </w:pPr>
    </w:p>
    <w:p w:rsidR="00D63FF1" w:rsidRPr="00B37245" w:rsidRDefault="00D63FF1" w:rsidP="00D63FF1">
      <w:pPr>
        <w:tabs>
          <w:tab w:val="left" w:pos="1800"/>
        </w:tabs>
        <w:ind w:firstLine="720"/>
        <w:jc w:val="both"/>
        <w:rPr>
          <w:rFonts w:asciiTheme="majorHAnsi" w:hAnsiTheme="majorHAnsi" w:cstheme="majorHAnsi"/>
          <w:noProof/>
          <w:lang w:val="bs-Latn-BA"/>
        </w:rPr>
      </w:pPr>
      <w:r w:rsidRPr="00B37245">
        <w:rPr>
          <w:rFonts w:asciiTheme="majorHAnsi" w:hAnsiTheme="majorHAnsi" w:cstheme="majorHAnsi"/>
          <w:b/>
          <w:noProof/>
          <w:color w:val="005499"/>
          <w:lang w:val="bs-Latn-BA"/>
        </w:rPr>
        <w:t>Aneks 4</w:t>
      </w:r>
      <w:r w:rsidRPr="00B37245">
        <w:rPr>
          <w:rFonts w:asciiTheme="majorHAnsi" w:hAnsiTheme="majorHAnsi" w:cstheme="majorHAnsi"/>
          <w:noProof/>
          <w:lang w:val="bs-Latn-BA"/>
        </w:rPr>
        <w:t xml:space="preserve"> </w:t>
      </w:r>
      <w:r w:rsidRPr="00B37245">
        <w:rPr>
          <w:rFonts w:asciiTheme="majorHAnsi" w:hAnsiTheme="majorHAnsi" w:cstheme="majorHAnsi"/>
          <w:noProof/>
          <w:lang w:val="bs-Latn-BA"/>
        </w:rPr>
        <w:tab/>
        <w:t xml:space="preserve">     Izjava</w:t>
      </w:r>
    </w:p>
    <w:p w:rsidR="00D63FF1" w:rsidRPr="00B37245" w:rsidRDefault="00D63FF1" w:rsidP="00D63FF1">
      <w:pPr>
        <w:tabs>
          <w:tab w:val="left" w:pos="1800"/>
        </w:tabs>
        <w:jc w:val="both"/>
        <w:rPr>
          <w:rFonts w:asciiTheme="majorHAnsi" w:hAnsiTheme="majorHAnsi" w:cstheme="majorHAnsi"/>
          <w:b/>
          <w:noProof/>
          <w:color w:val="005499"/>
          <w:lang w:val="bs-Latn-BA"/>
        </w:rPr>
      </w:pPr>
    </w:p>
    <w:p w:rsidR="00D63FF1" w:rsidRPr="00B37245" w:rsidRDefault="00D63FF1" w:rsidP="00D63FF1">
      <w:pPr>
        <w:tabs>
          <w:tab w:val="left" w:pos="1800"/>
        </w:tabs>
        <w:ind w:firstLine="720"/>
        <w:jc w:val="both"/>
        <w:rPr>
          <w:rFonts w:asciiTheme="majorHAnsi" w:hAnsiTheme="majorHAnsi" w:cstheme="majorHAnsi"/>
          <w:noProof/>
          <w:lang w:val="bs-Latn-BA"/>
        </w:rPr>
      </w:pPr>
      <w:r w:rsidRPr="00B37245">
        <w:rPr>
          <w:rFonts w:asciiTheme="majorHAnsi" w:hAnsiTheme="majorHAnsi" w:cstheme="majorHAnsi"/>
          <w:b/>
          <w:noProof/>
          <w:color w:val="005499"/>
          <w:lang w:val="bs-Latn-BA"/>
        </w:rPr>
        <w:t>Aneks 5</w:t>
      </w:r>
      <w:r w:rsidRPr="00B37245">
        <w:rPr>
          <w:rFonts w:asciiTheme="majorHAnsi" w:hAnsiTheme="majorHAnsi" w:cstheme="majorHAnsi"/>
          <w:b/>
          <w:noProof/>
          <w:lang w:val="bs-Latn-BA"/>
        </w:rPr>
        <w:tab/>
        <w:t xml:space="preserve">     </w:t>
      </w:r>
      <w:r w:rsidRPr="00B37245">
        <w:rPr>
          <w:rFonts w:asciiTheme="majorHAnsi" w:hAnsiTheme="majorHAnsi" w:cstheme="majorHAnsi"/>
          <w:noProof/>
          <w:lang w:val="bs-Latn-BA"/>
        </w:rPr>
        <w:t>Lista za provjeru</w:t>
      </w:r>
    </w:p>
    <w:p w:rsidR="00D63FF1" w:rsidRPr="00B37245" w:rsidRDefault="00D63FF1" w:rsidP="00D63FF1">
      <w:pPr>
        <w:pStyle w:val="Heading3"/>
        <w:spacing w:before="0" w:after="0"/>
        <w:ind w:left="360"/>
        <w:rPr>
          <w:rFonts w:asciiTheme="majorHAnsi" w:hAnsiTheme="majorHAnsi" w:cstheme="majorHAnsi"/>
          <w:sz w:val="24"/>
          <w:szCs w:val="24"/>
          <w:lang w:val="bs-Latn-BA"/>
        </w:rPr>
      </w:pPr>
    </w:p>
    <w:p w:rsidR="00D63FF1" w:rsidRPr="00B37245" w:rsidRDefault="00D63FF1" w:rsidP="00D63FF1">
      <w:pPr>
        <w:rPr>
          <w:rFonts w:asciiTheme="majorHAnsi" w:hAnsiTheme="majorHAnsi" w:cstheme="majorHAnsi"/>
          <w:lang w:val="bs-Latn-BA"/>
        </w:rPr>
      </w:pPr>
    </w:p>
    <w:p w:rsidR="00D63FF1" w:rsidRPr="00B37245" w:rsidRDefault="00D63FF1" w:rsidP="00D63FF1">
      <w:pPr>
        <w:rPr>
          <w:rFonts w:asciiTheme="majorHAnsi" w:hAnsiTheme="majorHAnsi" w:cstheme="majorHAnsi"/>
        </w:rPr>
      </w:pPr>
    </w:p>
    <w:p w:rsidR="009240A3" w:rsidRDefault="009240A3"/>
    <w:sectPr w:rsidR="009240A3" w:rsidSect="00155BA0">
      <w:footerReference w:type="default" r:id="rId9"/>
      <w:headerReference w:type="first" r:id="rId10"/>
      <w:footerReference w:type="first" r:id="rId11"/>
      <w:pgSz w:w="11907" w:h="16839" w:code="9"/>
      <w:pgMar w:top="1440" w:right="1080" w:bottom="1440" w:left="1080" w:header="288"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EAD" w:rsidRDefault="00C41EAD">
      <w:r>
        <w:separator/>
      </w:r>
    </w:p>
  </w:endnote>
  <w:endnote w:type="continuationSeparator" w:id="0">
    <w:p w:rsidR="00C41EAD" w:rsidRDefault="00C4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8EC" w:rsidRDefault="00D63FF1">
    <w:pPr>
      <w:pStyle w:val="Footer"/>
      <w:jc w:val="center"/>
    </w:pPr>
    <w:r>
      <w:fldChar w:fldCharType="begin"/>
    </w:r>
    <w:r>
      <w:instrText xml:space="preserve"> PAGE   \* MERGEFORMAT </w:instrText>
    </w:r>
    <w:r>
      <w:fldChar w:fldCharType="separate"/>
    </w:r>
    <w:r w:rsidR="00AB49DE">
      <w:rPr>
        <w:noProof/>
      </w:rPr>
      <w:t>6</w:t>
    </w:r>
    <w:r>
      <w:fldChar w:fldCharType="end"/>
    </w:r>
  </w:p>
  <w:p w:rsidR="002E68EC" w:rsidRDefault="00C4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8EC" w:rsidRPr="00A5565C" w:rsidRDefault="00D63FF1" w:rsidP="00C74E36">
    <w:pPr>
      <w:pStyle w:val="Footer"/>
      <w:rPr>
        <w:rStyle w:val="PageNumber"/>
        <w:rFonts w:ascii="Myriad Pro" w:hAnsi="Myriad Pro"/>
        <w:sz w:val="16"/>
        <w:szCs w:val="16"/>
      </w:rPr>
    </w:pPr>
    <w:r>
      <w:rPr>
        <w:rStyle w:val="PageNumber"/>
        <w:rFonts w:ascii="Myriad Pro" w:hAnsi="Myriad Pro"/>
        <w:i/>
        <w:sz w:val="16"/>
        <w:szCs w:val="16"/>
        <w:lang w:val="hr-HR"/>
      </w:rPr>
      <w:t xml:space="preserve">                          </w:t>
    </w:r>
  </w:p>
  <w:p w:rsidR="002E68EC" w:rsidRDefault="00C4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EAD" w:rsidRDefault="00C41EAD">
      <w:r>
        <w:separator/>
      </w:r>
    </w:p>
  </w:footnote>
  <w:footnote w:type="continuationSeparator" w:id="0">
    <w:p w:rsidR="00C41EAD" w:rsidRDefault="00C4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8EC" w:rsidRDefault="00C41EAD" w:rsidP="00CA0713">
    <w:pPr>
      <w:pStyle w:val="Header"/>
      <w:jc w:val="center"/>
      <w:rPr>
        <w:lang w:val="hr-HR"/>
      </w:rPr>
    </w:pPr>
  </w:p>
  <w:p w:rsidR="002E68EC" w:rsidRPr="0043675E" w:rsidRDefault="00C41EAD" w:rsidP="0043675E">
    <w:pPr>
      <w:pStyle w:val="NoSpacing"/>
      <w:jc w:val="center"/>
      <w:rPr>
        <w:rFonts w:ascii="Verdana" w:hAnsi="Verdana"/>
        <w:b/>
        <w:sz w:val="18"/>
        <w:szCs w:val="18"/>
      </w:rPr>
    </w:pPr>
  </w:p>
  <w:p w:rsidR="002E68EC" w:rsidRDefault="00C41EAD" w:rsidP="0043675E">
    <w:pPr>
      <w:jc w:val="center"/>
      <w:rPr>
        <w:rFonts w:ascii="Verdana" w:hAnsi="Verdana"/>
        <w:b/>
      </w:rPr>
    </w:pPr>
  </w:p>
  <w:p w:rsidR="002E68EC" w:rsidRPr="00BB7B5E" w:rsidRDefault="00C41EAD" w:rsidP="00BB7B5E">
    <w:pPr>
      <w:pStyle w:val="Header"/>
      <w:jc w:val="cent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E2505C"/>
    <w:multiLevelType w:val="hybridMultilevel"/>
    <w:tmpl w:val="6546BD56"/>
    <w:lvl w:ilvl="0" w:tplc="A90491D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023437"/>
    <w:multiLevelType w:val="hybridMultilevel"/>
    <w:tmpl w:val="565C752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603F2B7F"/>
    <w:multiLevelType w:val="hybridMultilevel"/>
    <w:tmpl w:val="85BCDE2C"/>
    <w:lvl w:ilvl="0" w:tplc="E19239D4">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FD34E9"/>
    <w:multiLevelType w:val="hybridMultilevel"/>
    <w:tmpl w:val="F6409F1C"/>
    <w:lvl w:ilvl="0" w:tplc="273689BA">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rPr>
        <w:rFonts w:hint="default"/>
      </w:rPr>
    </w:lvl>
    <w:lvl w:ilvl="3" w:tplc="0409000F">
      <w:start w:val="1"/>
      <w:numFmt w:val="decimal"/>
      <w:lvlText w:val="%4."/>
      <w:lvlJc w:val="left"/>
      <w:pPr>
        <w:tabs>
          <w:tab w:val="num" w:pos="2520"/>
        </w:tabs>
        <w:ind w:left="2520" w:hanging="360"/>
      </w:pPr>
      <w:rPr>
        <w:rFonts w:hint="default"/>
      </w:rPr>
    </w:lvl>
    <w:lvl w:ilvl="4" w:tplc="04090005">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0"/>
  </w:num>
  <w:num w:numId="3">
    <w:abstractNumId w:val="9"/>
  </w:num>
  <w:num w:numId="4">
    <w:abstractNumId w:val="4"/>
  </w:num>
  <w:num w:numId="5">
    <w:abstractNumId w:val="7"/>
  </w:num>
  <w:num w:numId="6">
    <w:abstractNumId w:val="3"/>
  </w:num>
  <w:num w:numId="7">
    <w:abstractNumId w:val="6"/>
  </w:num>
  <w:num w:numId="8">
    <w:abstractNumId w:val="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F1"/>
    <w:rsid w:val="009240A3"/>
    <w:rsid w:val="00AB49DE"/>
    <w:rsid w:val="00C41EAD"/>
    <w:rsid w:val="00D63F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5A69"/>
  <w15:chartTrackingRefBased/>
  <w15:docId w15:val="{A36F2948-28D3-4AF2-9D44-9039D35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FF1"/>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D63F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3FF1"/>
    <w:rPr>
      <w:rFonts w:ascii="Cambria" w:eastAsia="Times New Roman" w:hAnsi="Cambria" w:cs="Times New Roman"/>
      <w:b/>
      <w:bCs/>
      <w:sz w:val="26"/>
      <w:szCs w:val="26"/>
      <w:lang w:val="en-US"/>
    </w:rPr>
  </w:style>
  <w:style w:type="paragraph" w:styleId="Header">
    <w:name w:val="header"/>
    <w:basedOn w:val="Normal"/>
    <w:link w:val="HeaderChar"/>
    <w:uiPriority w:val="99"/>
    <w:rsid w:val="00D63FF1"/>
    <w:pPr>
      <w:tabs>
        <w:tab w:val="center" w:pos="4320"/>
        <w:tab w:val="right" w:pos="8640"/>
      </w:tabs>
    </w:pPr>
  </w:style>
  <w:style w:type="character" w:customStyle="1" w:styleId="HeaderChar">
    <w:name w:val="Header Char"/>
    <w:basedOn w:val="DefaultParagraphFont"/>
    <w:link w:val="Header"/>
    <w:uiPriority w:val="99"/>
    <w:rsid w:val="00D63FF1"/>
    <w:rPr>
      <w:rFonts w:ascii="Times New Roman" w:eastAsia="Times New Roman" w:hAnsi="Times New Roman" w:cs="Times New Roman"/>
      <w:sz w:val="24"/>
      <w:szCs w:val="24"/>
      <w:lang w:val="en-US"/>
    </w:rPr>
  </w:style>
  <w:style w:type="paragraph" w:styleId="Footer">
    <w:name w:val="footer"/>
    <w:basedOn w:val="Normal"/>
    <w:link w:val="FooterChar"/>
    <w:rsid w:val="00D63FF1"/>
    <w:pPr>
      <w:tabs>
        <w:tab w:val="center" w:pos="4320"/>
        <w:tab w:val="right" w:pos="8640"/>
      </w:tabs>
    </w:pPr>
  </w:style>
  <w:style w:type="character" w:customStyle="1" w:styleId="FooterChar">
    <w:name w:val="Footer Char"/>
    <w:basedOn w:val="DefaultParagraphFont"/>
    <w:link w:val="Footer"/>
    <w:rsid w:val="00D63FF1"/>
    <w:rPr>
      <w:rFonts w:ascii="Times New Roman" w:eastAsia="Times New Roman" w:hAnsi="Times New Roman" w:cs="Times New Roman"/>
      <w:sz w:val="24"/>
      <w:szCs w:val="24"/>
      <w:lang w:val="en-US"/>
    </w:rPr>
  </w:style>
  <w:style w:type="character" w:styleId="Hyperlink">
    <w:name w:val="Hyperlink"/>
    <w:basedOn w:val="DefaultParagraphFont"/>
    <w:rsid w:val="00D63FF1"/>
    <w:rPr>
      <w:color w:val="0000FF"/>
      <w:u w:val="single"/>
    </w:rPr>
  </w:style>
  <w:style w:type="paragraph" w:styleId="ListParagraph">
    <w:name w:val="List Paragraph"/>
    <w:basedOn w:val="Normal"/>
    <w:uiPriority w:val="34"/>
    <w:qFormat/>
    <w:rsid w:val="00D63FF1"/>
    <w:pPr>
      <w:ind w:left="720"/>
      <w:contextualSpacing/>
    </w:pPr>
  </w:style>
  <w:style w:type="paragraph" w:styleId="BodyText">
    <w:name w:val="Body Text"/>
    <w:basedOn w:val="Normal"/>
    <w:link w:val="BodyTextChar"/>
    <w:rsid w:val="00D63FF1"/>
    <w:pPr>
      <w:tabs>
        <w:tab w:val="left" w:pos="426"/>
      </w:tabs>
      <w:spacing w:before="60" w:after="60"/>
    </w:pPr>
    <w:rPr>
      <w:rFonts w:ascii="Arial" w:hAnsi="Arial"/>
      <w:color w:val="000000"/>
      <w:sz w:val="20"/>
      <w:szCs w:val="20"/>
      <w:lang w:val="en-GB"/>
    </w:rPr>
  </w:style>
  <w:style w:type="character" w:customStyle="1" w:styleId="BodyTextChar">
    <w:name w:val="Body Text Char"/>
    <w:basedOn w:val="DefaultParagraphFont"/>
    <w:link w:val="BodyText"/>
    <w:rsid w:val="00D63FF1"/>
    <w:rPr>
      <w:rFonts w:ascii="Arial" w:eastAsia="Times New Roman" w:hAnsi="Arial" w:cs="Times New Roman"/>
      <w:color w:val="000000"/>
      <w:sz w:val="20"/>
      <w:szCs w:val="20"/>
      <w:lang w:val="en-GB"/>
    </w:rPr>
  </w:style>
  <w:style w:type="paragraph" w:customStyle="1" w:styleId="Text1">
    <w:name w:val="Text 1"/>
    <w:basedOn w:val="Normal"/>
    <w:rsid w:val="00D63FF1"/>
    <w:pPr>
      <w:snapToGrid w:val="0"/>
      <w:spacing w:after="240"/>
      <w:ind w:left="482"/>
      <w:jc w:val="both"/>
    </w:pPr>
    <w:rPr>
      <w:szCs w:val="20"/>
      <w:lang w:val="en-GB"/>
    </w:rPr>
  </w:style>
  <w:style w:type="paragraph" w:customStyle="1" w:styleId="Clause">
    <w:name w:val="Clause"/>
    <w:basedOn w:val="Normal"/>
    <w:autoRedefine/>
    <w:rsid w:val="00D63FF1"/>
    <w:pPr>
      <w:numPr>
        <w:numId w:val="1"/>
      </w:numPr>
      <w:snapToGrid w:val="0"/>
      <w:spacing w:after="240"/>
    </w:pPr>
    <w:rPr>
      <w:rFonts w:ascii="Arial" w:hAnsi="Arial"/>
      <w:sz w:val="20"/>
      <w:szCs w:val="20"/>
      <w:lang w:val="en-GB"/>
    </w:rPr>
  </w:style>
  <w:style w:type="character" w:styleId="PageNumber">
    <w:name w:val="page number"/>
    <w:basedOn w:val="DefaultParagraphFont"/>
    <w:rsid w:val="00D63FF1"/>
  </w:style>
  <w:style w:type="paragraph" w:styleId="NoSpacing">
    <w:name w:val="No Spacing"/>
    <w:qFormat/>
    <w:rsid w:val="00D63FF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ica.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enica.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2095</Words>
  <Characters>11943</Characters>
  <Application>Microsoft Office Word</Application>
  <DocSecurity>0</DocSecurity>
  <Lines>99</Lines>
  <Paragraphs>28</Paragraphs>
  <ScaleCrop>false</ScaleCrop>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Sumea Mujkanović</dc:creator>
  <cp:keywords/>
  <dc:description/>
  <cp:lastModifiedBy>Sumea Mujkanović</cp:lastModifiedBy>
  <cp:revision>3</cp:revision>
  <dcterms:created xsi:type="dcterms:W3CDTF">2020-07-14T10:01:00Z</dcterms:created>
  <dcterms:modified xsi:type="dcterms:W3CDTF">2020-08-14T07:15:00Z</dcterms:modified>
</cp:coreProperties>
</file>