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1F" w:rsidRPr="005C2C1F" w:rsidRDefault="005C2C1F" w:rsidP="005C2C1F">
      <w:pPr>
        <w:spacing w:before="120"/>
        <w:ind w:left="113" w:right="227"/>
        <w:jc w:val="both"/>
        <w:rPr>
          <w:rFonts w:cstheme="minorHAnsi"/>
          <w:noProof/>
          <w:szCs w:val="24"/>
          <w:lang w:val="hr-BA"/>
        </w:rPr>
      </w:pPr>
      <w:r w:rsidRPr="005C2C1F">
        <w:rPr>
          <w:rFonts w:cstheme="minorHAnsi"/>
          <w:noProof/>
          <w:szCs w:val="24"/>
          <w:lang w:val="hr-BA"/>
        </w:rPr>
        <w:t>Na osnovu Programa mjera za unapređenje poljoprivredne proizvodnje  u 2020. godini  na području Grada Zenica broj: 01-45-11729/20 od 04.06.2020. godine, Grad Zenica,  putem Službe za privredu i upravljanje razvojem, raspisuje:</w:t>
      </w:r>
    </w:p>
    <w:p w:rsidR="005C2C1F" w:rsidRPr="003430B6" w:rsidRDefault="005C2C1F" w:rsidP="005C2C1F">
      <w:pPr>
        <w:spacing w:before="120"/>
        <w:ind w:left="113" w:right="227"/>
        <w:jc w:val="center"/>
        <w:rPr>
          <w:rFonts w:cstheme="minorHAnsi"/>
          <w:b/>
          <w:szCs w:val="24"/>
          <w:lang w:val="hr-BA"/>
        </w:rPr>
      </w:pPr>
      <w:r w:rsidRPr="003430B6">
        <w:rPr>
          <w:rFonts w:cstheme="minorHAnsi"/>
          <w:b/>
          <w:szCs w:val="24"/>
          <w:lang w:val="hr-BA"/>
        </w:rPr>
        <w:t>JAVNI POZIV</w:t>
      </w:r>
    </w:p>
    <w:p w:rsidR="005C2C1F" w:rsidRDefault="005C2C1F" w:rsidP="005C2C1F">
      <w:pPr>
        <w:spacing w:before="120"/>
        <w:ind w:left="113" w:right="227"/>
        <w:jc w:val="center"/>
        <w:rPr>
          <w:rFonts w:cstheme="minorHAnsi"/>
          <w:b/>
          <w:szCs w:val="24"/>
          <w:lang w:val="hr-BA"/>
        </w:rPr>
      </w:pPr>
      <w:r w:rsidRPr="003430B6">
        <w:rPr>
          <w:rFonts w:cstheme="minorHAnsi"/>
          <w:b/>
          <w:szCs w:val="24"/>
          <w:lang w:val="hr-BA"/>
        </w:rPr>
        <w:t>za podnošenje zahtjeva za odobravanje podsticajnih sredstava za regresiranje kamata za podignute kredite u oblasti poljoprivrede</w:t>
      </w:r>
    </w:p>
    <w:p w:rsidR="005C2C1F" w:rsidRPr="003430B6" w:rsidRDefault="005C2C1F" w:rsidP="005C2C1F">
      <w:pPr>
        <w:spacing w:before="120"/>
        <w:ind w:left="113" w:right="227"/>
        <w:jc w:val="center"/>
        <w:rPr>
          <w:rFonts w:cstheme="minorHAnsi"/>
          <w:b/>
          <w:szCs w:val="24"/>
          <w:lang w:val="hr-BA"/>
        </w:rPr>
      </w:pPr>
    </w:p>
    <w:p w:rsidR="005C2C1F" w:rsidRPr="003430B6" w:rsidRDefault="005C2C1F" w:rsidP="005C2C1F">
      <w:pPr>
        <w:pStyle w:val="ListParagraph"/>
        <w:numPr>
          <w:ilvl w:val="0"/>
          <w:numId w:val="1"/>
        </w:numPr>
        <w:spacing w:before="120"/>
        <w:ind w:right="227"/>
        <w:rPr>
          <w:rFonts w:cstheme="minorHAnsi"/>
          <w:b/>
          <w:szCs w:val="24"/>
          <w:lang w:val="hr-BA"/>
        </w:rPr>
      </w:pPr>
      <w:r>
        <w:rPr>
          <w:rFonts w:cstheme="minorHAnsi"/>
          <w:b/>
          <w:szCs w:val="24"/>
          <w:lang w:val="hr-BA"/>
        </w:rPr>
        <w:t>PREDMET JAVNOG POZIVA</w:t>
      </w:r>
    </w:p>
    <w:p w:rsidR="005C2C1F" w:rsidRDefault="005C2C1F" w:rsidP="005C2C1F">
      <w:pPr>
        <w:jc w:val="both"/>
        <w:rPr>
          <w:rFonts w:cstheme="minorHAnsi"/>
          <w:szCs w:val="24"/>
          <w:lang w:val="hr-BA"/>
        </w:rPr>
      </w:pPr>
      <w:r>
        <w:rPr>
          <w:rFonts w:cstheme="minorHAnsi"/>
          <w:szCs w:val="24"/>
          <w:lang w:val="hr-BA"/>
        </w:rPr>
        <w:t xml:space="preserve">Predmet Javnog poziva je dodjela podsticajnih sredstava za poljoprivredne </w:t>
      </w:r>
      <w:r w:rsidRPr="003430B6">
        <w:rPr>
          <w:rFonts w:cstheme="minorHAnsi"/>
          <w:szCs w:val="24"/>
          <w:lang w:val="hr-BA"/>
        </w:rPr>
        <w:t xml:space="preserve">proizvođače s područja </w:t>
      </w:r>
      <w:r w:rsidRPr="003430B6">
        <w:rPr>
          <w:rFonts w:cstheme="minorHAnsi"/>
          <w:color w:val="000000" w:themeColor="text1"/>
          <w:szCs w:val="24"/>
          <w:lang w:val="hr-BA"/>
        </w:rPr>
        <w:t>G</w:t>
      </w:r>
      <w:r w:rsidRPr="003430B6">
        <w:rPr>
          <w:rFonts w:cstheme="minorHAnsi"/>
          <w:szCs w:val="24"/>
          <w:lang w:val="hr-BA"/>
        </w:rPr>
        <w:t>rada Zenic</w:t>
      </w:r>
      <w:r w:rsidRPr="003430B6">
        <w:rPr>
          <w:rFonts w:cstheme="minorHAnsi"/>
          <w:color w:val="000000" w:themeColor="text1"/>
          <w:szCs w:val="24"/>
          <w:lang w:val="hr-BA"/>
        </w:rPr>
        <w:t>e</w:t>
      </w:r>
      <w:r w:rsidRPr="003430B6">
        <w:rPr>
          <w:rFonts w:cstheme="minorHAnsi"/>
          <w:szCs w:val="24"/>
          <w:lang w:val="hr-BA"/>
        </w:rPr>
        <w:t xml:space="preserve">, kojima su odobreni </w:t>
      </w:r>
      <w:r>
        <w:rPr>
          <w:rFonts w:cstheme="minorHAnsi"/>
          <w:szCs w:val="24"/>
          <w:lang w:val="hr-BA"/>
        </w:rPr>
        <w:t xml:space="preserve">poljoprivredni </w:t>
      </w:r>
      <w:r w:rsidRPr="003430B6">
        <w:rPr>
          <w:rFonts w:cstheme="minorHAnsi"/>
          <w:szCs w:val="24"/>
          <w:lang w:val="hr-BA"/>
        </w:rPr>
        <w:t>kredit</w:t>
      </w:r>
      <w:r>
        <w:rPr>
          <w:rFonts w:cstheme="minorHAnsi"/>
          <w:szCs w:val="24"/>
          <w:lang w:val="hr-BA"/>
        </w:rPr>
        <w:t>i u komercijalnim bankama u 2020</w:t>
      </w:r>
      <w:r w:rsidRPr="003430B6">
        <w:rPr>
          <w:rFonts w:cstheme="minorHAnsi"/>
          <w:szCs w:val="24"/>
          <w:lang w:val="hr-BA"/>
        </w:rPr>
        <w:t>. godini</w:t>
      </w:r>
      <w:r>
        <w:rPr>
          <w:rFonts w:cstheme="minorHAnsi"/>
          <w:szCs w:val="24"/>
          <w:lang w:val="hr-BA"/>
        </w:rPr>
        <w:t xml:space="preserve">. </w:t>
      </w:r>
    </w:p>
    <w:p w:rsidR="005C2C1F" w:rsidRDefault="005C2C1F" w:rsidP="005C2C1F">
      <w:pPr>
        <w:jc w:val="both"/>
        <w:rPr>
          <w:rFonts w:cstheme="minorHAnsi"/>
          <w:szCs w:val="24"/>
          <w:lang w:val="hr-BA"/>
        </w:rPr>
      </w:pPr>
    </w:p>
    <w:p w:rsidR="005C2C1F" w:rsidRPr="00B857EE" w:rsidRDefault="005C2C1F" w:rsidP="005C2C1F">
      <w:pPr>
        <w:pStyle w:val="ListParagraph"/>
        <w:numPr>
          <w:ilvl w:val="0"/>
          <w:numId w:val="1"/>
        </w:numPr>
        <w:jc w:val="both"/>
        <w:rPr>
          <w:rFonts w:cstheme="minorHAnsi"/>
          <w:b/>
          <w:szCs w:val="24"/>
          <w:lang w:val="hr-BA"/>
        </w:rPr>
      </w:pPr>
      <w:r w:rsidRPr="00B857EE">
        <w:rPr>
          <w:rFonts w:cstheme="minorHAnsi"/>
          <w:b/>
          <w:szCs w:val="24"/>
          <w:lang w:val="hr-BA"/>
        </w:rPr>
        <w:t>NAMJENA I IZNOS PODSTICAJNIH SREDSTAVA</w:t>
      </w:r>
    </w:p>
    <w:p w:rsidR="005C2C1F" w:rsidRPr="003430B6" w:rsidRDefault="005C2C1F" w:rsidP="005C2C1F">
      <w:pPr>
        <w:jc w:val="both"/>
        <w:rPr>
          <w:rFonts w:cstheme="minorHAnsi"/>
          <w:szCs w:val="24"/>
          <w:lang w:val="hr-BA"/>
        </w:rPr>
      </w:pPr>
      <w:r>
        <w:rPr>
          <w:rFonts w:cstheme="minorHAnsi"/>
          <w:szCs w:val="24"/>
          <w:lang w:val="hr-BA"/>
        </w:rPr>
        <w:t xml:space="preserve">Podsticajna sredstva su namjenjena </w:t>
      </w:r>
      <w:r w:rsidRPr="003430B6">
        <w:rPr>
          <w:rFonts w:cstheme="minorHAnsi"/>
          <w:szCs w:val="24"/>
          <w:lang w:val="hr-BA"/>
        </w:rPr>
        <w:t xml:space="preserve"> za regresiranje kamata na odobrene</w:t>
      </w:r>
      <w:r>
        <w:rPr>
          <w:rFonts w:cstheme="minorHAnsi"/>
          <w:szCs w:val="24"/>
          <w:lang w:val="hr-BA"/>
        </w:rPr>
        <w:t xml:space="preserve"> poljoprivredne</w:t>
      </w:r>
      <w:r w:rsidRPr="003430B6">
        <w:rPr>
          <w:rFonts w:cstheme="minorHAnsi"/>
          <w:szCs w:val="24"/>
          <w:lang w:val="hr-BA"/>
        </w:rPr>
        <w:t xml:space="preserve"> kredite</w:t>
      </w:r>
      <w:r>
        <w:rPr>
          <w:rFonts w:cstheme="minorHAnsi"/>
          <w:szCs w:val="24"/>
          <w:lang w:val="hr-BA"/>
        </w:rPr>
        <w:t>.M</w:t>
      </w:r>
      <w:r w:rsidRPr="003430B6">
        <w:rPr>
          <w:rFonts w:cstheme="minorHAnsi"/>
          <w:szCs w:val="24"/>
          <w:lang w:val="hr-BA"/>
        </w:rPr>
        <w:t xml:space="preserve">aksimalna nominalna kamatna stopa koja se regresira </w:t>
      </w:r>
      <w:r>
        <w:rPr>
          <w:rFonts w:cstheme="minorHAnsi"/>
          <w:szCs w:val="24"/>
          <w:lang w:val="hr-BA"/>
        </w:rPr>
        <w:t>je</w:t>
      </w:r>
      <w:r w:rsidRPr="003430B6">
        <w:rPr>
          <w:rFonts w:cstheme="minorHAnsi"/>
          <w:szCs w:val="24"/>
          <w:lang w:val="hr-BA"/>
        </w:rPr>
        <w:t xml:space="preserve"> 8%. Kamata se regresira na godišnjem nivou.</w:t>
      </w:r>
    </w:p>
    <w:p w:rsidR="005C2C1F" w:rsidRDefault="005C2C1F" w:rsidP="005C2C1F">
      <w:pPr>
        <w:spacing w:before="120"/>
        <w:ind w:left="113" w:right="227"/>
        <w:jc w:val="both"/>
        <w:rPr>
          <w:rFonts w:cstheme="minorHAnsi"/>
          <w:b/>
          <w:szCs w:val="24"/>
          <w:lang w:val="hr-BA"/>
        </w:rPr>
      </w:pPr>
      <w:r>
        <w:rPr>
          <w:rFonts w:cstheme="minorHAnsi"/>
          <w:szCs w:val="24"/>
          <w:lang w:val="hr-BA"/>
        </w:rPr>
        <w:t>Uku</w:t>
      </w:r>
      <w:r w:rsidR="00581800">
        <w:rPr>
          <w:rFonts w:cstheme="minorHAnsi"/>
          <w:szCs w:val="24"/>
          <w:lang w:val="hr-BA"/>
        </w:rPr>
        <w:t>pan iznos javnog poziva iznosi 2</w:t>
      </w:r>
      <w:r>
        <w:rPr>
          <w:rFonts w:cstheme="minorHAnsi"/>
          <w:szCs w:val="24"/>
          <w:lang w:val="hr-BA"/>
        </w:rPr>
        <w:t>.000,00</w:t>
      </w:r>
      <w:r w:rsidR="00433860">
        <w:rPr>
          <w:rFonts w:cstheme="minorHAnsi"/>
          <w:szCs w:val="24"/>
          <w:lang w:val="hr-BA"/>
        </w:rPr>
        <w:t xml:space="preserve"> </w:t>
      </w:r>
      <w:bookmarkStart w:id="0" w:name="_GoBack"/>
      <w:bookmarkEnd w:id="0"/>
      <w:r>
        <w:rPr>
          <w:rFonts w:cstheme="minorHAnsi"/>
          <w:szCs w:val="24"/>
          <w:lang w:val="hr-BA"/>
        </w:rPr>
        <w:t xml:space="preserve">KM. </w:t>
      </w:r>
    </w:p>
    <w:p w:rsidR="005C2C1F" w:rsidRPr="003430B6" w:rsidRDefault="005C2C1F" w:rsidP="005C2C1F">
      <w:pPr>
        <w:spacing w:before="120"/>
        <w:ind w:left="113" w:right="227"/>
        <w:jc w:val="both"/>
        <w:rPr>
          <w:rFonts w:cstheme="minorHAnsi"/>
          <w:b/>
          <w:szCs w:val="24"/>
          <w:lang w:val="hr-BA"/>
        </w:rPr>
      </w:pPr>
    </w:p>
    <w:p w:rsidR="005C2C1F" w:rsidRPr="00B857EE" w:rsidRDefault="005C2C1F" w:rsidP="005C2C1F">
      <w:pPr>
        <w:pStyle w:val="ListParagraph"/>
        <w:numPr>
          <w:ilvl w:val="0"/>
          <w:numId w:val="1"/>
        </w:numPr>
        <w:spacing w:before="120"/>
        <w:ind w:right="227"/>
        <w:jc w:val="both"/>
        <w:rPr>
          <w:rFonts w:cstheme="minorHAnsi"/>
          <w:b/>
          <w:szCs w:val="24"/>
          <w:lang w:val="hr-BA"/>
        </w:rPr>
      </w:pPr>
      <w:r w:rsidRPr="00B857EE">
        <w:rPr>
          <w:rFonts w:cstheme="minorHAnsi"/>
          <w:b/>
          <w:szCs w:val="24"/>
          <w:lang w:val="hr-BA"/>
        </w:rPr>
        <w:t>PRAVO UČEŠĆA</w:t>
      </w:r>
    </w:p>
    <w:p w:rsidR="005C2C1F" w:rsidRPr="003430B6" w:rsidRDefault="005C2C1F" w:rsidP="005C2C1F">
      <w:pPr>
        <w:spacing w:before="120"/>
        <w:ind w:left="113" w:right="227"/>
        <w:jc w:val="both"/>
        <w:rPr>
          <w:rFonts w:cstheme="minorHAnsi"/>
          <w:szCs w:val="24"/>
          <w:lang w:val="hr-BA"/>
        </w:rPr>
      </w:pPr>
      <w:r w:rsidRPr="003430B6">
        <w:rPr>
          <w:rFonts w:cstheme="minorHAnsi"/>
          <w:szCs w:val="24"/>
          <w:lang w:val="hr-BA"/>
        </w:rPr>
        <w:t>Pravo na učešće za odobravanje podsticajnih sredstava za regresiranje kamata na kredite u poljoprivrednoj proizvodnji imaju poljoprivredni proizvođači s područja Grada Zenice:</w:t>
      </w:r>
    </w:p>
    <w:p w:rsidR="005C2C1F" w:rsidRPr="00D0673A" w:rsidRDefault="005C2C1F" w:rsidP="005C2C1F">
      <w:pPr>
        <w:pStyle w:val="ListParagraph"/>
        <w:numPr>
          <w:ilvl w:val="0"/>
          <w:numId w:val="3"/>
        </w:numPr>
        <w:spacing w:before="120"/>
        <w:ind w:right="227"/>
        <w:jc w:val="both"/>
        <w:rPr>
          <w:rFonts w:cstheme="minorHAnsi"/>
          <w:szCs w:val="24"/>
          <w:lang w:val="hr-BA"/>
        </w:rPr>
      </w:pPr>
      <w:r w:rsidRPr="00D0673A">
        <w:rPr>
          <w:rFonts w:cstheme="minorHAnsi"/>
          <w:szCs w:val="24"/>
          <w:lang w:val="hr-BA"/>
        </w:rPr>
        <w:t>kojima su odobreni</w:t>
      </w:r>
      <w:r>
        <w:rPr>
          <w:rFonts w:cstheme="minorHAnsi"/>
          <w:szCs w:val="24"/>
          <w:lang w:val="hr-BA"/>
        </w:rPr>
        <w:t xml:space="preserve"> isključivo poljoprivredni</w:t>
      </w:r>
      <w:r w:rsidRPr="00D0673A">
        <w:rPr>
          <w:rFonts w:cstheme="minorHAnsi"/>
          <w:szCs w:val="24"/>
          <w:lang w:val="hr-BA"/>
        </w:rPr>
        <w:t xml:space="preserve"> kreditiu komercijalnim banka</w:t>
      </w:r>
      <w:r>
        <w:rPr>
          <w:rFonts w:cstheme="minorHAnsi"/>
          <w:szCs w:val="24"/>
          <w:lang w:val="hr-BA"/>
        </w:rPr>
        <w:t>ma</w:t>
      </w:r>
      <w:r w:rsidRPr="00D0673A">
        <w:rPr>
          <w:rFonts w:cstheme="minorHAnsi"/>
          <w:szCs w:val="24"/>
          <w:lang w:val="hr-BA"/>
        </w:rPr>
        <w:t>, u iznosu od 3.000,00 do 10.000,00 KM;</w:t>
      </w:r>
    </w:p>
    <w:p w:rsidR="005C2C1F" w:rsidRDefault="005C2C1F" w:rsidP="005C2C1F">
      <w:pPr>
        <w:pStyle w:val="ListParagraph"/>
        <w:numPr>
          <w:ilvl w:val="0"/>
          <w:numId w:val="3"/>
        </w:numPr>
        <w:spacing w:before="120"/>
        <w:ind w:right="227"/>
        <w:jc w:val="both"/>
        <w:rPr>
          <w:rFonts w:cstheme="minorHAnsi"/>
          <w:szCs w:val="24"/>
          <w:lang w:val="hr-BA"/>
        </w:rPr>
      </w:pPr>
      <w:r w:rsidRPr="00D0673A">
        <w:rPr>
          <w:rFonts w:cstheme="minorHAnsi"/>
          <w:szCs w:val="24"/>
          <w:lang w:val="hr-BA"/>
        </w:rPr>
        <w:t>čiji je period otplate kredita do 3 godine.</w:t>
      </w:r>
    </w:p>
    <w:p w:rsidR="005C2C1F" w:rsidRDefault="005C2C1F" w:rsidP="005C2C1F">
      <w:pPr>
        <w:pStyle w:val="ListParagraph"/>
        <w:spacing w:before="120"/>
        <w:ind w:left="1541" w:right="227"/>
        <w:jc w:val="both"/>
        <w:rPr>
          <w:rFonts w:cstheme="minorHAnsi"/>
          <w:szCs w:val="24"/>
          <w:lang w:val="hr-BA"/>
        </w:rPr>
      </w:pPr>
    </w:p>
    <w:p w:rsidR="005C2C1F" w:rsidRPr="00D0673A" w:rsidRDefault="005C2C1F" w:rsidP="005C2C1F">
      <w:pPr>
        <w:pStyle w:val="ListParagraph"/>
        <w:spacing w:before="120"/>
        <w:ind w:left="1541" w:right="227"/>
        <w:jc w:val="both"/>
        <w:rPr>
          <w:rFonts w:cstheme="minorHAnsi"/>
          <w:szCs w:val="24"/>
          <w:lang w:val="hr-BA"/>
        </w:rPr>
      </w:pPr>
    </w:p>
    <w:p w:rsidR="005C2C1F" w:rsidRPr="00B857EE" w:rsidRDefault="005C2C1F" w:rsidP="005C2C1F">
      <w:pPr>
        <w:pStyle w:val="ListParagraph"/>
        <w:numPr>
          <w:ilvl w:val="0"/>
          <w:numId w:val="1"/>
        </w:numPr>
        <w:jc w:val="both"/>
        <w:rPr>
          <w:rFonts w:cstheme="minorHAnsi"/>
          <w:b/>
          <w:szCs w:val="24"/>
          <w:lang w:val="hr-BA" w:eastAsia="bs-Latn-BA"/>
        </w:rPr>
      </w:pPr>
      <w:r w:rsidRPr="00B857EE">
        <w:rPr>
          <w:rFonts w:cstheme="minorHAnsi"/>
          <w:b/>
          <w:szCs w:val="24"/>
          <w:lang w:val="hr-BA"/>
        </w:rPr>
        <w:t>POTREBNA DOKUMENTACIJA</w:t>
      </w:r>
    </w:p>
    <w:p w:rsidR="005C2C1F" w:rsidRPr="003430B6" w:rsidRDefault="005C2C1F" w:rsidP="005C2C1F">
      <w:pPr>
        <w:spacing w:after="120"/>
        <w:jc w:val="both"/>
        <w:rPr>
          <w:rFonts w:cstheme="minorHAnsi"/>
          <w:szCs w:val="24"/>
          <w:lang w:val="hr-BA"/>
        </w:rPr>
      </w:pPr>
      <w:r w:rsidRPr="003430B6">
        <w:rPr>
          <w:rFonts w:cstheme="minorHAnsi"/>
          <w:szCs w:val="24"/>
          <w:lang w:val="hr-BA"/>
        </w:rPr>
        <w:t>Uz zahtjev za podsticaj podnosioci trebaju priložiti sljedeću dokumentaciju:</w:t>
      </w:r>
    </w:p>
    <w:p w:rsidR="0002689A" w:rsidRDefault="0002689A" w:rsidP="00B527DB">
      <w:pPr>
        <w:autoSpaceDE w:val="0"/>
        <w:spacing w:after="0" w:line="240" w:lineRule="auto"/>
        <w:ind w:left="567" w:hanging="283"/>
        <w:jc w:val="both"/>
        <w:rPr>
          <w:rFonts w:cstheme="minorHAnsi"/>
          <w:szCs w:val="24"/>
          <w:lang w:val="hr-BA"/>
        </w:rPr>
      </w:pPr>
      <w:r>
        <w:rPr>
          <w:rFonts w:cstheme="minorHAnsi"/>
          <w:bCs/>
          <w:szCs w:val="24"/>
          <w:lang w:val="hr-BA"/>
        </w:rPr>
        <w:t xml:space="preserve">1.  </w:t>
      </w:r>
      <w:r w:rsidR="005C2C1F" w:rsidRPr="0002689A">
        <w:rPr>
          <w:rFonts w:cstheme="minorHAnsi"/>
          <w:bCs/>
          <w:szCs w:val="24"/>
          <w:lang w:val="hr-BA"/>
        </w:rPr>
        <w:t xml:space="preserve">Ugovor s bankom s otplatnim planom kredita na ime podnosioca zahtjeva (original ili ovjerena kopija). </w:t>
      </w:r>
      <w:r w:rsidR="00B527DB">
        <w:rPr>
          <w:rFonts w:cstheme="minorHAnsi"/>
          <w:bCs/>
          <w:szCs w:val="24"/>
          <w:lang w:val="hr-BA"/>
        </w:rPr>
        <w:t xml:space="preserve">  </w:t>
      </w:r>
      <w:r w:rsidR="005C2C1F" w:rsidRPr="0002689A">
        <w:rPr>
          <w:rFonts w:cstheme="minorHAnsi"/>
          <w:bCs/>
          <w:szCs w:val="24"/>
          <w:lang w:val="hr-BA"/>
        </w:rPr>
        <w:t>Iz Ugovora mora biti vidljivo da je kredit dodijeljen namjenski u poljoprivredne svrhe.</w:t>
      </w:r>
    </w:p>
    <w:p w:rsidR="00B527DB" w:rsidRDefault="0002689A" w:rsidP="0002689A">
      <w:pPr>
        <w:autoSpaceDE w:val="0"/>
        <w:spacing w:after="0" w:line="240" w:lineRule="auto"/>
        <w:ind w:left="284"/>
        <w:jc w:val="both"/>
        <w:rPr>
          <w:rFonts w:cstheme="minorHAnsi"/>
          <w:szCs w:val="24"/>
          <w:lang w:val="hr-BA"/>
        </w:rPr>
      </w:pPr>
      <w:r>
        <w:rPr>
          <w:rFonts w:cstheme="minorHAnsi"/>
          <w:szCs w:val="24"/>
          <w:lang w:val="hr-BA"/>
        </w:rPr>
        <w:t xml:space="preserve">2.  </w:t>
      </w:r>
      <w:r w:rsidR="005C2C1F" w:rsidRPr="003430B6">
        <w:rPr>
          <w:rFonts w:cstheme="minorHAnsi"/>
          <w:szCs w:val="24"/>
          <w:lang w:val="hr-BA"/>
        </w:rPr>
        <w:t xml:space="preserve">Potvrdu banke o redovnoj otplati kredita i uplaćenim kamatama sa iznosom uplaćenih kamata za </w:t>
      </w:r>
    </w:p>
    <w:p w:rsidR="005C2C1F" w:rsidRPr="003430B6" w:rsidRDefault="00B527DB" w:rsidP="0002689A">
      <w:pPr>
        <w:autoSpaceDE w:val="0"/>
        <w:spacing w:after="0" w:line="240" w:lineRule="auto"/>
        <w:ind w:left="284"/>
        <w:jc w:val="both"/>
        <w:rPr>
          <w:rFonts w:cstheme="minorHAnsi"/>
          <w:szCs w:val="24"/>
          <w:lang w:val="hr-BA"/>
        </w:rPr>
      </w:pPr>
      <w:r>
        <w:rPr>
          <w:rFonts w:cstheme="minorHAnsi"/>
          <w:szCs w:val="24"/>
          <w:lang w:val="hr-BA"/>
        </w:rPr>
        <w:t xml:space="preserve">     tekuću godinu (original ili ovjerena kopija)      </w:t>
      </w:r>
    </w:p>
    <w:p w:rsidR="005C2C1F" w:rsidRPr="00B527DB" w:rsidRDefault="00B527DB" w:rsidP="00B527DB">
      <w:pPr>
        <w:autoSpaceDE w:val="0"/>
        <w:spacing w:after="0" w:line="240" w:lineRule="auto"/>
        <w:jc w:val="both"/>
        <w:rPr>
          <w:rFonts w:cstheme="minorHAnsi"/>
          <w:szCs w:val="24"/>
          <w:lang w:val="hr-BA"/>
        </w:rPr>
      </w:pPr>
      <w:r>
        <w:rPr>
          <w:rFonts w:cstheme="minorHAnsi"/>
          <w:szCs w:val="24"/>
          <w:lang w:val="hr-BA"/>
        </w:rPr>
        <w:lastRenderedPageBreak/>
        <w:t xml:space="preserve">         3.</w:t>
      </w:r>
      <w:r w:rsidR="005C2C1F" w:rsidRPr="00B527DB">
        <w:rPr>
          <w:rFonts w:cstheme="minorHAnsi"/>
          <w:szCs w:val="24"/>
          <w:lang w:val="hr-BA"/>
        </w:rPr>
        <w:t>Potvrdu o otvorenom aktivnom računu</w:t>
      </w:r>
    </w:p>
    <w:p w:rsidR="005C2C1F" w:rsidRPr="003430B6" w:rsidRDefault="005C2C1F" w:rsidP="005C2C1F">
      <w:pPr>
        <w:jc w:val="both"/>
        <w:rPr>
          <w:rFonts w:cstheme="minorHAnsi"/>
          <w:b/>
          <w:szCs w:val="24"/>
          <w:lang w:val="hr-BA"/>
        </w:rPr>
      </w:pPr>
    </w:p>
    <w:p w:rsidR="005C2C1F" w:rsidRPr="00B857EE" w:rsidRDefault="005C2C1F" w:rsidP="005C2C1F">
      <w:pPr>
        <w:pStyle w:val="ListParagraph"/>
        <w:numPr>
          <w:ilvl w:val="0"/>
          <w:numId w:val="1"/>
        </w:numPr>
        <w:jc w:val="both"/>
        <w:rPr>
          <w:rFonts w:cstheme="minorHAnsi"/>
          <w:b/>
          <w:szCs w:val="24"/>
          <w:lang w:val="hr-BA"/>
        </w:rPr>
      </w:pPr>
      <w:r w:rsidRPr="00B857EE">
        <w:rPr>
          <w:rFonts w:cstheme="minorHAnsi"/>
          <w:b/>
          <w:szCs w:val="24"/>
          <w:lang w:val="hr-BA"/>
        </w:rPr>
        <w:t xml:space="preserve">  PROVOĐENJE POSTUPKA PO JAVNOM POZIVU</w:t>
      </w:r>
    </w:p>
    <w:p w:rsidR="005C2C1F" w:rsidRDefault="005C2C1F" w:rsidP="005C2C1F">
      <w:pPr>
        <w:jc w:val="both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provest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imenovati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. </w:t>
      </w:r>
      <w:r w:rsidRPr="00C078D7">
        <w:rPr>
          <w:rFonts w:cstheme="minorHAnsi"/>
          <w:szCs w:val="24"/>
          <w:lang w:val="hr-BA"/>
        </w:rPr>
        <w:t xml:space="preserve">Komisija </w:t>
      </w:r>
      <w:r>
        <w:rPr>
          <w:rFonts w:cstheme="minorHAnsi"/>
          <w:szCs w:val="24"/>
          <w:lang w:val="hr-BA"/>
        </w:rPr>
        <w:t xml:space="preserve">će izvršiti odabir korisnika na osnovu prispjelih prijava i provjerene dokumentacije. </w:t>
      </w:r>
      <w:r>
        <w:t xml:space="preserve">Grad </w:t>
      </w:r>
      <w:proofErr w:type="spellStart"/>
      <w:r>
        <w:t>Zenica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odabranim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podsticajnih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regulisati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.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neblagovremene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uzimati</w:t>
      </w:r>
      <w:proofErr w:type="spellEnd"/>
      <w:r>
        <w:t xml:space="preserve"> u </w:t>
      </w:r>
      <w:proofErr w:type="spellStart"/>
      <w:r>
        <w:t>razmatranje</w:t>
      </w:r>
      <w:proofErr w:type="spellEnd"/>
      <w:r>
        <w:t>.</w:t>
      </w:r>
    </w:p>
    <w:p w:rsidR="005C2C1F" w:rsidRPr="00D0673A" w:rsidRDefault="005C2C1F" w:rsidP="005C2C1F">
      <w:pPr>
        <w:jc w:val="both"/>
        <w:rPr>
          <w:rFonts w:cstheme="minorHAnsi"/>
          <w:color w:val="000000" w:themeColor="text1"/>
          <w:szCs w:val="24"/>
          <w:lang w:val="hr-BA"/>
        </w:rPr>
      </w:pPr>
    </w:p>
    <w:p w:rsidR="005C2C1F" w:rsidRPr="00D0673A" w:rsidRDefault="005C2C1F" w:rsidP="005C2C1F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Cs w:val="24"/>
          <w:lang w:val="hr-BA"/>
        </w:rPr>
      </w:pPr>
      <w:r w:rsidRPr="00D0673A">
        <w:rPr>
          <w:rFonts w:cstheme="minorHAnsi"/>
          <w:b/>
          <w:color w:val="000000" w:themeColor="text1"/>
          <w:szCs w:val="24"/>
          <w:lang w:val="hr-BA"/>
        </w:rPr>
        <w:t xml:space="preserve"> NAČIN I ROK PODNOŠENJA PRIJAVA </w:t>
      </w:r>
    </w:p>
    <w:p w:rsidR="005C2C1F" w:rsidRPr="00D0673A" w:rsidRDefault="005C2C1F" w:rsidP="005C2C1F">
      <w:pPr>
        <w:rPr>
          <w:rFonts w:cstheme="minorHAnsi"/>
          <w:color w:val="000000" w:themeColor="text1"/>
          <w:szCs w:val="24"/>
          <w:lang w:val="hr-BA"/>
        </w:rPr>
      </w:pPr>
      <w:r w:rsidRPr="00D0673A">
        <w:rPr>
          <w:rFonts w:cstheme="minorHAnsi"/>
          <w:color w:val="000000" w:themeColor="text1"/>
          <w:szCs w:val="24"/>
          <w:lang w:val="hr-BA"/>
        </w:rPr>
        <w:t xml:space="preserve">Obrasci zahtjeva za prijavu na Javni poziv se mogu preuzeti na info pultu Grada Zenica. Zahtjev sa obaveznom dokumentacijom se dostavlja na protokol Grada Zenica. </w:t>
      </w:r>
      <w:r w:rsidRPr="00D0673A">
        <w:rPr>
          <w:rFonts w:cstheme="minorHAnsi"/>
          <w:b/>
          <w:color w:val="000000" w:themeColor="text1"/>
          <w:szCs w:val="24"/>
          <w:lang w:val="hr-BA"/>
        </w:rPr>
        <w:t>Rok za podnošenje zahtjeva je 30  dana, od dana objavljivanja javnog poziva  na  web stranici Grada.</w:t>
      </w:r>
      <w:r w:rsidRPr="00D0673A">
        <w:rPr>
          <w:rFonts w:cstheme="minorHAnsi"/>
          <w:color w:val="000000" w:themeColor="text1"/>
          <w:szCs w:val="24"/>
          <w:lang w:val="hr-BA"/>
        </w:rPr>
        <w:t>Nepotpuna, neuredna, netačna i neblagovremena dokumentacija neće se uzimati u razmatranje.</w:t>
      </w:r>
    </w:p>
    <w:p w:rsidR="005C2C1F" w:rsidRPr="005C2C1F" w:rsidRDefault="005C2C1F" w:rsidP="005C2C1F">
      <w:pPr>
        <w:rPr>
          <w:rFonts w:cstheme="minorHAnsi"/>
          <w:noProof/>
          <w:szCs w:val="24"/>
          <w:lang w:val="hr-BA"/>
        </w:rPr>
      </w:pPr>
      <w:r w:rsidRPr="005C2C1F">
        <w:rPr>
          <w:rFonts w:cstheme="minorHAnsi"/>
          <w:noProof/>
          <w:szCs w:val="24"/>
          <w:lang w:val="hr-BA"/>
        </w:rPr>
        <w:t>Sve dodatne informacije u vezi sa Javnim pozivom se mogu dobiti u Službi za privredu i upravljanje razvojem Grada Zenica,  na brojeve telefona 032/447-706 i 032/447-708, svakim radnim danom od 07.30 do 16.00 sati.</w:t>
      </w:r>
    </w:p>
    <w:p w:rsidR="00806081" w:rsidRDefault="00806081"/>
    <w:sectPr w:rsidR="00806081" w:rsidSect="00754C3B">
      <w:headerReference w:type="default" r:id="rId7"/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EC2" w:rsidRDefault="00461EC2">
      <w:pPr>
        <w:spacing w:after="0" w:line="240" w:lineRule="auto"/>
      </w:pPr>
      <w:r>
        <w:separator/>
      </w:r>
    </w:p>
  </w:endnote>
  <w:endnote w:type="continuationSeparator" w:id="0">
    <w:p w:rsidR="00461EC2" w:rsidRDefault="0046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EC2" w:rsidRDefault="00461EC2">
      <w:pPr>
        <w:spacing w:after="0" w:line="240" w:lineRule="auto"/>
      </w:pPr>
      <w:r>
        <w:separator/>
      </w:r>
    </w:p>
  </w:footnote>
  <w:footnote w:type="continuationSeparator" w:id="0">
    <w:p w:rsidR="00461EC2" w:rsidRDefault="0046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3B" w:rsidRDefault="00C32EE8">
    <w:pPr>
      <w:pStyle w:val="Header"/>
    </w:pPr>
    <w:r>
      <w:rPr>
        <w:noProof/>
        <w:lang w:val="hr-BA" w:eastAsia="hr-BA"/>
      </w:rPr>
      <w:drawing>
        <wp:anchor distT="0" distB="0" distL="114300" distR="114300" simplePos="0" relativeHeight="251659264" behindDoc="1" locked="0" layoutInCell="1" allowOverlap="1" wp14:anchorId="51B7001A" wp14:editId="748BD27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B7"/>
    <w:multiLevelType w:val="hybridMultilevel"/>
    <w:tmpl w:val="B3763DD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1615DC5"/>
    <w:multiLevelType w:val="hybridMultilevel"/>
    <w:tmpl w:val="86F0203E"/>
    <w:lvl w:ilvl="0" w:tplc="1C4AB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3091F"/>
    <w:multiLevelType w:val="hybridMultilevel"/>
    <w:tmpl w:val="FDFE8F8A"/>
    <w:lvl w:ilvl="0" w:tplc="667E797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24" w:hanging="360"/>
      </w:pPr>
    </w:lvl>
    <w:lvl w:ilvl="2" w:tplc="101A001B" w:tentative="1">
      <w:start w:val="1"/>
      <w:numFmt w:val="lowerRoman"/>
      <w:lvlText w:val="%3."/>
      <w:lvlJc w:val="right"/>
      <w:pPr>
        <w:ind w:left="2444" w:hanging="180"/>
      </w:pPr>
    </w:lvl>
    <w:lvl w:ilvl="3" w:tplc="101A000F" w:tentative="1">
      <w:start w:val="1"/>
      <w:numFmt w:val="decimal"/>
      <w:lvlText w:val="%4."/>
      <w:lvlJc w:val="left"/>
      <w:pPr>
        <w:ind w:left="3164" w:hanging="360"/>
      </w:pPr>
    </w:lvl>
    <w:lvl w:ilvl="4" w:tplc="101A0019" w:tentative="1">
      <w:start w:val="1"/>
      <w:numFmt w:val="lowerLetter"/>
      <w:lvlText w:val="%5."/>
      <w:lvlJc w:val="left"/>
      <w:pPr>
        <w:ind w:left="3884" w:hanging="360"/>
      </w:pPr>
    </w:lvl>
    <w:lvl w:ilvl="5" w:tplc="101A001B" w:tentative="1">
      <w:start w:val="1"/>
      <w:numFmt w:val="lowerRoman"/>
      <w:lvlText w:val="%6."/>
      <w:lvlJc w:val="right"/>
      <w:pPr>
        <w:ind w:left="4604" w:hanging="180"/>
      </w:pPr>
    </w:lvl>
    <w:lvl w:ilvl="6" w:tplc="101A000F" w:tentative="1">
      <w:start w:val="1"/>
      <w:numFmt w:val="decimal"/>
      <w:lvlText w:val="%7."/>
      <w:lvlJc w:val="left"/>
      <w:pPr>
        <w:ind w:left="5324" w:hanging="360"/>
      </w:pPr>
    </w:lvl>
    <w:lvl w:ilvl="7" w:tplc="101A0019" w:tentative="1">
      <w:start w:val="1"/>
      <w:numFmt w:val="lowerLetter"/>
      <w:lvlText w:val="%8."/>
      <w:lvlJc w:val="left"/>
      <w:pPr>
        <w:ind w:left="6044" w:hanging="360"/>
      </w:pPr>
    </w:lvl>
    <w:lvl w:ilvl="8" w:tplc="10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5801983"/>
    <w:multiLevelType w:val="hybridMultilevel"/>
    <w:tmpl w:val="DEC0E586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 w15:restartNumberingAfterBreak="0">
    <w:nsid w:val="6E824BE6"/>
    <w:multiLevelType w:val="hybridMultilevel"/>
    <w:tmpl w:val="461AA9DA"/>
    <w:lvl w:ilvl="0" w:tplc="8E361732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084" w:hanging="360"/>
      </w:pPr>
    </w:lvl>
    <w:lvl w:ilvl="2" w:tplc="101A001B" w:tentative="1">
      <w:start w:val="1"/>
      <w:numFmt w:val="lowerRoman"/>
      <w:lvlText w:val="%3."/>
      <w:lvlJc w:val="right"/>
      <w:pPr>
        <w:ind w:left="2804" w:hanging="180"/>
      </w:pPr>
    </w:lvl>
    <w:lvl w:ilvl="3" w:tplc="101A000F" w:tentative="1">
      <w:start w:val="1"/>
      <w:numFmt w:val="decimal"/>
      <w:lvlText w:val="%4."/>
      <w:lvlJc w:val="left"/>
      <w:pPr>
        <w:ind w:left="3524" w:hanging="360"/>
      </w:pPr>
    </w:lvl>
    <w:lvl w:ilvl="4" w:tplc="101A0019" w:tentative="1">
      <w:start w:val="1"/>
      <w:numFmt w:val="lowerLetter"/>
      <w:lvlText w:val="%5."/>
      <w:lvlJc w:val="left"/>
      <w:pPr>
        <w:ind w:left="4244" w:hanging="360"/>
      </w:pPr>
    </w:lvl>
    <w:lvl w:ilvl="5" w:tplc="101A001B" w:tentative="1">
      <w:start w:val="1"/>
      <w:numFmt w:val="lowerRoman"/>
      <w:lvlText w:val="%6."/>
      <w:lvlJc w:val="right"/>
      <w:pPr>
        <w:ind w:left="4964" w:hanging="180"/>
      </w:pPr>
    </w:lvl>
    <w:lvl w:ilvl="6" w:tplc="101A000F" w:tentative="1">
      <w:start w:val="1"/>
      <w:numFmt w:val="decimal"/>
      <w:lvlText w:val="%7."/>
      <w:lvlJc w:val="left"/>
      <w:pPr>
        <w:ind w:left="5684" w:hanging="360"/>
      </w:pPr>
    </w:lvl>
    <w:lvl w:ilvl="7" w:tplc="101A0019" w:tentative="1">
      <w:start w:val="1"/>
      <w:numFmt w:val="lowerLetter"/>
      <w:lvlText w:val="%8."/>
      <w:lvlJc w:val="left"/>
      <w:pPr>
        <w:ind w:left="6404" w:hanging="360"/>
      </w:pPr>
    </w:lvl>
    <w:lvl w:ilvl="8" w:tplc="101A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1F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89A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1C64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3860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1EC2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800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C1F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7DB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2EE8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3EF7"/>
  <w15:chartTrackingRefBased/>
  <w15:docId w15:val="{5976AABE-287C-42BB-B601-B93A86C1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C1F"/>
    <w:pPr>
      <w:spacing w:after="200" w:line="276" w:lineRule="auto"/>
    </w:pPr>
    <w:rPr>
      <w:rFonts w:asciiTheme="minorHAnsi" w:hAnsi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C1F"/>
    <w:rPr>
      <w:rFonts w:asciiTheme="minorHAnsi" w:hAnsiTheme="minorHAnsi"/>
      <w:lang w:val="en-GB"/>
    </w:rPr>
  </w:style>
  <w:style w:type="paragraph" w:styleId="ListParagraph">
    <w:name w:val="List Paragraph"/>
    <w:basedOn w:val="Normal"/>
    <w:qFormat/>
    <w:rsid w:val="005C2C1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senadas</cp:lastModifiedBy>
  <cp:revision>6</cp:revision>
  <dcterms:created xsi:type="dcterms:W3CDTF">2020-10-06T11:39:00Z</dcterms:created>
  <dcterms:modified xsi:type="dcterms:W3CDTF">2020-10-07T06:32:00Z</dcterms:modified>
</cp:coreProperties>
</file>